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164" w:rsidRPr="00D557D1" w:rsidRDefault="00E93F79">
      <w:pPr>
        <w:ind w:right="-1074"/>
        <w:rPr>
          <w:rFonts w:ascii="Sylfaen" w:eastAsia="Merriweather" w:hAnsi="Sylfaen" w:cs="Merriweather"/>
        </w:rPr>
      </w:pPr>
      <w:r w:rsidRPr="00D557D1">
        <w:rPr>
          <w:rFonts w:ascii="Sylfaen" w:eastAsia="Arial Unicode MS" w:hAnsi="Sylfaen" w:cs="Arial Unicode MS"/>
          <w:b/>
        </w:rPr>
        <w:t>კონცეფციის ბარათი</w:t>
      </w:r>
      <w:r w:rsidRPr="00D557D1">
        <w:rPr>
          <w:rFonts w:ascii="Sylfaen" w:eastAsia="Merriweather" w:hAnsi="Sylfaen" w:cs="Merriweather"/>
        </w:rPr>
        <w:t xml:space="preserve"> </w:t>
      </w:r>
    </w:p>
    <w:p w:rsidR="00122164" w:rsidRPr="00D557D1" w:rsidRDefault="00122164">
      <w:pPr>
        <w:rPr>
          <w:rFonts w:ascii="Sylfaen" w:eastAsia="Merriweather" w:hAnsi="Sylfaen" w:cs="Merriweather"/>
        </w:rPr>
      </w:pPr>
    </w:p>
    <w:tbl>
      <w:tblPr>
        <w:tblStyle w:val="a"/>
        <w:tblW w:w="14236" w:type="dxa"/>
        <w:tblInd w:w="-635" w:type="dxa"/>
        <w:tblLayout w:type="fixed"/>
        <w:tblLook w:val="0400" w:firstRow="0" w:lastRow="0" w:firstColumn="0" w:lastColumn="0" w:noHBand="0" w:noVBand="1"/>
      </w:tblPr>
      <w:tblGrid>
        <w:gridCol w:w="3336"/>
        <w:gridCol w:w="6791"/>
        <w:gridCol w:w="4109"/>
      </w:tblGrid>
      <w:tr w:rsidR="00D557D1" w:rsidRPr="00D557D1">
        <w:trPr>
          <w:trHeight w:val="580"/>
        </w:trPr>
        <w:tc>
          <w:tcPr>
            <w:tcW w:w="333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jc w:val="center"/>
              <w:rPr>
                <w:rFonts w:ascii="Sylfaen" w:eastAsia="Merriweather" w:hAnsi="Sylfaen" w:cs="Merriweather"/>
                <w:b/>
                <w:sz w:val="20"/>
                <w:szCs w:val="20"/>
              </w:rPr>
            </w:pPr>
            <w:r w:rsidRPr="00D557D1">
              <w:rPr>
                <w:rFonts w:ascii="Sylfaen" w:eastAsia="Arial Unicode MS" w:hAnsi="Sylfaen" w:cs="Arial Unicode MS"/>
                <w:b/>
                <w:sz w:val="20"/>
                <w:szCs w:val="20"/>
              </w:rPr>
              <w:t>საჭირო ინფორმაცია</w:t>
            </w:r>
          </w:p>
        </w:tc>
        <w:tc>
          <w:tcPr>
            <w:tcW w:w="6791" w:type="dxa"/>
            <w:tcBorders>
              <w:top w:val="single" w:sz="4" w:space="0" w:color="000000"/>
              <w:left w:val="nil"/>
              <w:bottom w:val="single" w:sz="4" w:space="0" w:color="000000"/>
              <w:right w:val="single" w:sz="4" w:space="0" w:color="000000"/>
            </w:tcBorders>
            <w:shd w:val="clear" w:color="auto" w:fill="D9D9D9"/>
            <w:vAlign w:val="center"/>
          </w:tcPr>
          <w:p w:rsidR="00122164" w:rsidRPr="00D557D1" w:rsidRDefault="00E93F79">
            <w:pPr>
              <w:spacing w:after="0" w:line="240" w:lineRule="auto"/>
              <w:jc w:val="center"/>
              <w:rPr>
                <w:rFonts w:ascii="Sylfaen" w:eastAsia="Merriweather" w:hAnsi="Sylfaen" w:cs="Merriweather"/>
                <w:b/>
                <w:sz w:val="20"/>
                <w:szCs w:val="20"/>
              </w:rPr>
            </w:pPr>
            <w:r w:rsidRPr="00D557D1">
              <w:rPr>
                <w:rFonts w:ascii="Sylfaen" w:eastAsia="Arial Unicode MS" w:hAnsi="Sylfaen" w:cs="Arial Unicode MS"/>
                <w:b/>
                <w:sz w:val="20"/>
                <w:szCs w:val="20"/>
              </w:rPr>
              <w:t>პასუხი</w:t>
            </w:r>
          </w:p>
        </w:tc>
        <w:tc>
          <w:tcPr>
            <w:tcW w:w="4109" w:type="dxa"/>
            <w:tcBorders>
              <w:top w:val="single" w:sz="4" w:space="0" w:color="000000"/>
              <w:left w:val="nil"/>
              <w:bottom w:val="single" w:sz="4" w:space="0" w:color="000000"/>
              <w:right w:val="single" w:sz="4" w:space="0" w:color="000000"/>
            </w:tcBorders>
            <w:shd w:val="clear" w:color="auto" w:fill="D9D9D9"/>
            <w:vAlign w:val="center"/>
          </w:tcPr>
          <w:p w:rsidR="00122164" w:rsidRPr="00D557D1" w:rsidRDefault="00E93F79">
            <w:pPr>
              <w:spacing w:after="0" w:line="240" w:lineRule="auto"/>
              <w:ind w:left="-100" w:firstLine="100"/>
              <w:jc w:val="center"/>
              <w:rPr>
                <w:rFonts w:ascii="Sylfaen" w:eastAsia="Merriweather" w:hAnsi="Sylfaen" w:cs="Merriweather"/>
                <w:b/>
                <w:sz w:val="20"/>
                <w:szCs w:val="20"/>
              </w:rPr>
            </w:pPr>
            <w:r w:rsidRPr="00D557D1">
              <w:rPr>
                <w:rFonts w:ascii="Sylfaen" w:eastAsia="Arial Unicode MS" w:hAnsi="Sylfaen" w:cs="Arial Unicode MS"/>
                <w:b/>
                <w:sz w:val="20"/>
                <w:szCs w:val="20"/>
              </w:rPr>
              <w:t xml:space="preserve">მტკიცებულებათა წყარო  </w:t>
            </w:r>
          </w:p>
          <w:p w:rsidR="00122164" w:rsidRPr="00D557D1" w:rsidRDefault="00E93F79">
            <w:pPr>
              <w:spacing w:after="0" w:line="240" w:lineRule="auto"/>
              <w:ind w:left="-100" w:firstLine="100"/>
              <w:jc w:val="center"/>
              <w:rPr>
                <w:rFonts w:ascii="Sylfaen" w:eastAsia="Merriweather" w:hAnsi="Sylfaen" w:cs="Merriweather"/>
                <w:b/>
                <w:sz w:val="20"/>
                <w:szCs w:val="20"/>
              </w:rPr>
            </w:pPr>
            <w:r w:rsidRPr="00D557D1">
              <w:rPr>
                <w:rFonts w:ascii="Sylfaen" w:eastAsia="Arial Unicode MS" w:hAnsi="Sylfaen" w:cs="Arial Unicode MS"/>
                <w:b/>
                <w:sz w:val="20"/>
                <w:szCs w:val="20"/>
              </w:rPr>
              <w:t>დამატებითი კომენტარები</w:t>
            </w:r>
          </w:p>
        </w:tc>
      </w:tr>
      <w:tr w:rsidR="00D557D1" w:rsidRPr="00D557D1">
        <w:trPr>
          <w:trHeight w:val="58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rPr>
                <w:rFonts w:ascii="Sylfaen" w:eastAsia="Merriweather" w:hAnsi="Sylfaen" w:cs="Merriweather"/>
                <w:b/>
                <w:sz w:val="20"/>
                <w:szCs w:val="20"/>
              </w:rPr>
            </w:pPr>
            <w:r w:rsidRPr="00D557D1">
              <w:rPr>
                <w:rFonts w:ascii="Sylfaen" w:eastAsia="Arial Unicode MS" w:hAnsi="Sylfaen" w:cs="Arial Unicode MS"/>
                <w:b/>
                <w:sz w:val="20"/>
                <w:szCs w:val="20"/>
              </w:rPr>
              <w:t>A.    ძირითადი ინფორმაცია</w:t>
            </w:r>
          </w:p>
        </w:tc>
      </w:tr>
      <w:tr w:rsidR="00D557D1" w:rsidRPr="00D557D1">
        <w:trPr>
          <w:trHeight w:val="70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1.     პროექტის დასახელება</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b/>
                <w:sz w:val="20"/>
                <w:szCs w:val="20"/>
              </w:rPr>
            </w:pPr>
            <w:r w:rsidRPr="00D557D1">
              <w:rPr>
                <w:rFonts w:ascii="Sylfaen" w:eastAsia="Arial Unicode MS" w:hAnsi="Sylfaen" w:cs="Arial Unicode MS"/>
                <w:b/>
                <w:sz w:val="20"/>
                <w:szCs w:val="20"/>
              </w:rPr>
              <w:t>სარეზერვო სკოლის მშენებლობა</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98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2.     პროექტის წარმდგენი მხარჯავი დაწესებულება/უწყება</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b/>
                <w:sz w:val="20"/>
                <w:szCs w:val="20"/>
              </w:rPr>
            </w:pPr>
            <w:r w:rsidRPr="00D557D1">
              <w:rPr>
                <w:rFonts w:ascii="Sylfaen" w:eastAsia="Arial Unicode MS" w:hAnsi="Sylfaen" w:cs="Arial Unicode MS"/>
                <w:b/>
                <w:sz w:val="20"/>
                <w:szCs w:val="20"/>
              </w:rPr>
              <w:t>საქართველოს განათლების, მეცნიერების, კულტურისა და სპორტის სამინისტრო.</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84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3.     პროექტზე პასუხისმგებელი პირი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b/>
                <w:sz w:val="20"/>
                <w:szCs w:val="20"/>
              </w:rPr>
            </w:pPr>
            <w:r w:rsidRPr="00D557D1">
              <w:rPr>
                <w:rFonts w:ascii="Sylfaen" w:eastAsia="Arial Unicode MS" w:hAnsi="Sylfaen" w:cs="Arial Unicode MS"/>
                <w:b/>
                <w:sz w:val="20"/>
                <w:szCs w:val="20"/>
              </w:rPr>
              <w:t xml:space="preserve">საქართველოს განათლების, მეცნიერების, კულტურისა და სპორტის მინისტრის </w:t>
            </w:r>
            <w:r w:rsidRPr="00D557D1">
              <w:rPr>
                <w:rFonts w:ascii="Sylfaen" w:eastAsia="Merriweather" w:hAnsi="Sylfaen" w:cs="Merriweather"/>
                <w:b/>
                <w:sz w:val="20"/>
                <w:szCs w:val="20"/>
              </w:rPr>
              <w:t xml:space="preserve">პირველი </w:t>
            </w:r>
            <w:r w:rsidRPr="00D557D1">
              <w:rPr>
                <w:rFonts w:ascii="Sylfaen" w:eastAsia="Arial Unicode MS" w:hAnsi="Sylfaen" w:cs="Arial Unicode MS"/>
                <w:b/>
                <w:sz w:val="20"/>
                <w:szCs w:val="20"/>
              </w:rPr>
              <w:t>მოადგილე ირინა აბულაძე</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114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4. პროექტზე და მის განხორციელებაზე პასუხისმგებელი სტრუქტურული ერთეული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b/>
                <w:sz w:val="20"/>
                <w:szCs w:val="20"/>
              </w:rPr>
              <w:t>სსიპ-საგანმანათლებლო და სამეცნიერო ინფრასტრუქტურის განვითარების სააგენტო</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112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5. სტრუქტურულ ერთეულში პროექტზე პასუხისმგებელი პირი (ასეთის არსებობის შემთხვევაში)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b/>
                <w:sz w:val="20"/>
                <w:szCs w:val="20"/>
              </w:rPr>
            </w:pPr>
            <w:r w:rsidRPr="00D557D1">
              <w:rPr>
                <w:rFonts w:ascii="Sylfaen" w:eastAsia="Arial Unicode MS" w:hAnsi="Sylfaen" w:cs="Arial Unicode MS"/>
                <w:b/>
                <w:sz w:val="20"/>
                <w:szCs w:val="20"/>
              </w:rPr>
              <w:t xml:space="preserve">სსიპ-საგანმანათლებლო და სამეცნიერო ინფრასტრუქტურის განვითარების სააგენტოს დირექტორი ზვიად </w:t>
            </w:r>
          </w:p>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b/>
                <w:sz w:val="20"/>
                <w:szCs w:val="20"/>
              </w:rPr>
              <w:t>როსტომაშვილი</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52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rPr>
                <w:rFonts w:ascii="Sylfaen" w:eastAsia="Merriweather" w:hAnsi="Sylfaen" w:cs="Merriweather"/>
                <w:b/>
                <w:sz w:val="20"/>
                <w:szCs w:val="20"/>
              </w:rPr>
            </w:pPr>
            <w:r w:rsidRPr="00D557D1">
              <w:rPr>
                <w:rFonts w:ascii="Sylfaen" w:eastAsia="Arial Unicode MS" w:hAnsi="Sylfaen" w:cs="Arial Unicode MS"/>
                <w:b/>
                <w:sz w:val="20"/>
                <w:szCs w:val="20"/>
              </w:rPr>
              <w:t>B.    პროექტის არსი და მისი განხორციელების საჭიროების შეფასება</w:t>
            </w:r>
          </w:p>
        </w:tc>
      </w:tr>
      <w:tr w:rsidR="00D557D1" w:rsidRPr="00D557D1">
        <w:trPr>
          <w:trHeight w:val="30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xml:space="preserve">a.     </w:t>
            </w:r>
            <w:r w:rsidRPr="00D557D1">
              <w:rPr>
                <w:rFonts w:ascii="Sylfaen" w:eastAsia="Arial Unicode MS" w:hAnsi="Sylfaen" w:cs="Arial Unicode MS"/>
                <w:b/>
                <w:i/>
                <w:sz w:val="20"/>
                <w:szCs w:val="20"/>
              </w:rPr>
              <w:t>ინტერვენციის ლოგიკა</w:t>
            </w:r>
          </w:p>
        </w:tc>
      </w:tr>
      <w:tr w:rsidR="00D557D1" w:rsidRPr="00D557D1" w:rsidTr="00D557D1">
        <w:trPr>
          <w:trHeight w:val="567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6. აღწერეთ ის კონკრეტული პრობლემა, რომლის საპასუხოდაც არის მიმართული პროექტი და განსაზღვრეთ აღნიშნული პრობლემის სიმძიმე.</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Merriweather" w:hAnsi="Sylfaen" w:cs="Merriweather"/>
                <w:sz w:val="20"/>
                <w:szCs w:val="20"/>
              </w:rPr>
              <w:t> </w:t>
            </w:r>
          </w:p>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საჯარო სკოლების ყველაზე მწვავე დეფიციტი შექმნილია ქალაქ თბილისში</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მართვის საინფორმაციო სისტემის მონაცემებით ბოლო ხუთი წლის განმავლობაში ქალაქ თბილისის მასშტაბით სასკოლო ასაკის მოსწავლეთა რაოდენობისა და პირველკლასელთა რაოდენობის სტატისტიკა ასეთია:  2015-2016 სასწ. წელი: სულ მოსწავლე -178498; მათ შორის პირველკლასელი 16664  2016-2017 სასწ. წელი: სულ მოსწავლე 187292, მათ შორის პირველკლასელი 21253; 2017-2018 სასწ.წელს სულ მოსწავლე 193601, მათ შორის პირველკლასელი 19748; 2018-2019 სასწ.წელს სულ მოსწავლე 199971, მათ შორის პირველკლასელი 19949; 2019-2020 სასწ.წელს სულ მოსწავლე 205377, მათ შორის პირველკლასელი 19039.  ბევრი საჯარო სკოლის შენობა სრულად სარეაბილიტაციოა და ვერ აკმაყოფილებს თანამედროვე სტანდარტებს, მოსწავლეებს არაკომფორტულ გარემოთან ერთად უწევთ საფრთხისშემცველ პირობებში სწავლა</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სსიპ</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 xml:space="preserve">საგანმანათლებლო და სამეცნიერო ინფრასტრუქტურის განვითარების სააგენტოს კი </w:t>
            </w:r>
            <w:r w:rsidRPr="00D557D1">
              <w:rPr>
                <w:rFonts w:ascii="Sylfaen" w:eastAsia="Merriweather" w:hAnsi="Sylfaen" w:cs="Merriweather"/>
                <w:sz w:val="20"/>
                <w:szCs w:val="20"/>
              </w:rPr>
              <w:t>ხ</w:t>
            </w:r>
            <w:r w:rsidRPr="00D557D1">
              <w:rPr>
                <w:rFonts w:ascii="Sylfaen" w:eastAsia="Arial Unicode MS" w:hAnsi="Sylfaen" w:cs="Arial Unicode MS"/>
                <w:sz w:val="20"/>
                <w:szCs w:val="20"/>
              </w:rPr>
              <w:t xml:space="preserve"> მხოლოდ ზაფხულის არდადეგების პერიოდში</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 xml:space="preserve"> (მაქსიმუმ 3 თვე) </w:t>
            </w:r>
            <w:r w:rsidRPr="00D557D1">
              <w:rPr>
                <w:rFonts w:ascii="Sylfaen" w:eastAsia="Merriweather" w:hAnsi="Sylfaen" w:cs="Merriweather"/>
                <w:sz w:val="20"/>
                <w:szCs w:val="20"/>
              </w:rPr>
              <w:t xml:space="preserve">აქვს შესაძლებლობა </w:t>
            </w:r>
            <w:r w:rsidRPr="00D557D1">
              <w:rPr>
                <w:rFonts w:ascii="Sylfaen" w:eastAsia="Arial Unicode MS" w:hAnsi="Sylfaen" w:cs="Arial Unicode MS"/>
                <w:sz w:val="20"/>
                <w:szCs w:val="20"/>
              </w:rPr>
              <w:t>განახორციელოს სარეაბილიტაციო/სამშენებლო სამუშაოები, რაც არ არის საკმარისი პროცესის სრულყოფილად განსახორციელებლად. სარემონტო სამუშაოების გახნგრძლივების გამო ყოველწლიურად გვიწევს სასწავლო წლის დაწყების თარიღის ცვლილება, რის გამოც გაცდენილი დღეების ასანაზღაურებლად საჯარო სკოლები დამატებით სასწავლო პროცესს წარმართავენ შაბათ დღეს, რაც არაეფექტურია და მოსწავლეთა სასწავლო შედეგებზეც აისახება.</w:t>
            </w:r>
          </w:p>
          <w:p w:rsidR="00122164" w:rsidRPr="00D557D1" w:rsidRDefault="00E93F79">
            <w:pPr>
              <w:spacing w:after="0" w:line="240" w:lineRule="auto"/>
              <w:jc w:val="both"/>
              <w:rPr>
                <w:rFonts w:ascii="Sylfaen" w:hAnsi="Sylfaen"/>
              </w:rPr>
            </w:pP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რეაბილიტაციის პროცესში მცირე და საშუალო ზომის სკოლების დროებით განთავსება ალტერნატიული ფართის სახით შერჩეული ახლომდებარე საჯარო სკოლების შენობაში ხერხდება</w:t>
            </w:r>
            <w:r w:rsidRPr="00D557D1">
              <w:rPr>
                <w:rFonts w:ascii="Sylfaen" w:eastAsia="Merriweather" w:hAnsi="Sylfaen" w:cs="Merriweather"/>
                <w:sz w:val="20"/>
                <w:szCs w:val="20"/>
              </w:rPr>
              <w:t>.</w:t>
            </w:r>
            <w:r w:rsidRPr="00D557D1">
              <w:rPr>
                <w:rFonts w:ascii="Sylfaen" w:eastAsia="Arial Unicode MS" w:hAnsi="Sylfaen" w:cs="Arial Unicode MS"/>
                <w:sz w:val="20"/>
                <w:szCs w:val="20"/>
              </w:rPr>
              <w:t xml:space="preserve"> თუმცა, ერთ შენობაში დილის და საღამოს ცვლებში ორი სკოლის ფუნქციონირება საფრთხეს უქმნის მოსწავლეთა უსაფრთხოებას, </w:t>
            </w:r>
            <w:r w:rsidRPr="00D557D1">
              <w:rPr>
                <w:rFonts w:ascii="Sylfaen" w:eastAsia="Merriweather" w:hAnsi="Sylfaen" w:cs="Merriweather"/>
                <w:sz w:val="20"/>
                <w:szCs w:val="20"/>
              </w:rPr>
              <w:t xml:space="preserve">ასევე </w:t>
            </w:r>
            <w:r w:rsidRPr="00D557D1">
              <w:rPr>
                <w:rFonts w:ascii="Sylfaen" w:eastAsia="Arial Unicode MS" w:hAnsi="Sylfaen" w:cs="Arial Unicode MS"/>
                <w:sz w:val="20"/>
                <w:szCs w:val="20"/>
              </w:rPr>
              <w:t xml:space="preserve">დისკომფორტს უქმნის მშობლებს გაზრდილ დისტანციაზე შვილების ტრანსპორტირების პროცესში. დიდი სკოლების განთავსება რეაბილიტაციის/ მშენებლობის პროცესში საერთოდ შუძლებელია ან დროებით შესაძლებელია მინიმუმ ორ საჯარო სკოლაში. ორ სხვადასხვა ალტერნატიულ ფართში განთავსება კი პრობლემურია იმ მშობლებისთვის, ვისაც ორი და მეტი შვილი ყავს სხვადასხვა კლასში და უწევთ სხვადასხვა შენობაში შვილების ტარება; ასევე, რთულია მასწავლებლებისთვის, რომელთაც სხვადასხვა შენობაში უნდა </w:t>
            </w:r>
            <w:r w:rsidRPr="00D557D1">
              <w:rPr>
                <w:rFonts w:ascii="Sylfaen" w:eastAsia="Arial Unicode MS" w:hAnsi="Sylfaen" w:cs="Arial Unicode MS"/>
                <w:sz w:val="20"/>
                <w:szCs w:val="20"/>
              </w:rPr>
              <w:lastRenderedPageBreak/>
              <w:t>იმოძრაონ გაკვეთილების ჩასატარებლად.</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აღნიშნული პრობლემების გამო ხშირად წლების განმავლობაში ვერ იწყება საერთაშორისო დონორი ორგანიზაციებისა და საგანმანათლებლო და სამეცნიერო ინფრასტრუქტურის განვითარების სააგენტოს მიერ შერჩეული სკოლების რეაბილიტაციის პროცესი. კერძოდ, ევროპის რეკონსტრუქციის ბანკის დაფინანსებით 2017 წელს შერჩეული თბილისის 25 საჯარო სკოლის რეაბილიტაცია ვერ განხორციელდა დაგეგმილ ვადებში. ამ ეტაპზე, მოგავრებულია მხოლოდ 11 საჯარო სკოლის რეალოკაციის საკითხი. დანარჩენი 14 საჯარო სკოლის რეაბილიტაციის პროცესის დაწყება იგეგმება ეტაპობრივად 2020 -2021 სასწავლო წელს.</w:t>
            </w:r>
          </w:p>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 ასევე, გასათვალისწინებელია, საჯარო სკოლების მწვავე დეფიციტი, რომელიც დიდი დიღმის ტერიტორიაზეა. აქ ფუნქციონირებს მხოლოდ ორი საჯარო  და 3 კერძო სკოლა. საჯარო სკოლებში კონცენტრირებულია მოსწავლეთა დასაშვებზე მეტი რაოდენობა (2 და 3 ცვლა) და ფაქტიურად, არ არის უზრუნველყოფილი უფასო განათლებაზე სრული ხელმისაწვდომობა დიდ დიღომში მცხოვრები სასკოლო ასაკის ბავშვებისთვის. მათი საერთო რაოდენობის 25% სწავლობს სხვა უბნებში არსებულ საჯარო სკოლებში. სამომავლოდ აღნიშნული შენობა შესაძლებელია გადაეცეს დიდი დიღმის ტერიტორიაზე არსებულ რომელიმე საჯარო სკოლას და ამ გზით დაკმაყოფილდეს დიდი დიღმის მზარდი მოსახლეობის მოთხოვნილება საჯარო სკოლებზე.</w:t>
            </w:r>
          </w:p>
          <w:p w:rsidR="00122164" w:rsidRPr="00D557D1" w:rsidRDefault="00122164">
            <w:pPr>
              <w:spacing w:after="0" w:line="240" w:lineRule="auto"/>
              <w:jc w:val="both"/>
              <w:rPr>
                <w:rFonts w:ascii="Sylfaen" w:eastAsia="Merriweather" w:hAnsi="Sylfaen" w:cs="Merriweather"/>
                <w:sz w:val="20"/>
                <w:szCs w:val="20"/>
              </w:rPr>
            </w:pP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lastRenderedPageBreak/>
              <w:t> </w:t>
            </w:r>
          </w:p>
        </w:tc>
      </w:tr>
      <w:tr w:rsidR="00D557D1" w:rsidRPr="00D557D1">
        <w:trPr>
          <w:trHeight w:val="394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7. განმარტეთ, თუ როგორ მოახერხებს პროექტი განსაზღვრული პრობლემის შემსუბუქებას.</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Merriweather" w:hAnsi="Sylfaen" w:cs="Merriweather"/>
                <w:sz w:val="20"/>
                <w:szCs w:val="20"/>
              </w:rPr>
              <w:t> </w:t>
            </w:r>
            <w:r w:rsidRPr="00D557D1">
              <w:rPr>
                <w:rFonts w:ascii="Sylfaen" w:eastAsia="Arial Unicode MS" w:hAnsi="Sylfaen" w:cs="Arial Unicode MS"/>
                <w:sz w:val="20"/>
                <w:szCs w:val="20"/>
              </w:rPr>
              <w:t>სსიპ საგანმანათლებლო და სამეცნიერო ინფრასტრუქტურის განვითარების საგენტოს მიერ მოძიებულ ფართზე აშენდება ახალი თანამედროვე სტანდარტების შესაბამისი საჯარო სკოლის შენობა, რომელიც გათვლილი იქნება 650 მოსწავლეზე და გამოყენებული იქნება თბილისის მასშტაბით ავარიული და სადემონტაჟო შენობების მქონე საჯარო და სპეციალიზებული სკოლების დროებით განთავსების ადგილად</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სადაც უზრუნველყოფილი იქნება მოსწავლეთა უსაფრთხოება, მასწავებელებს ერთ სივრცეში მოუწევთ სასწავლო პროცესის წარმართვა და მოსწავლეთა ტრანსპორტირებაზე პასუხისმგებლობას აიღებს სამინისტრო.</w:t>
            </w:r>
          </w:p>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1"/>
                <w:szCs w:val="21"/>
              </w:rPr>
              <w:t xml:space="preserve">აღნიშნული პროექტის განხორციელება მოგვცემს საშუალებას ეტაპობრივად დავიწყოთ რეაბილიტაციები თბილისის 14 საჯარო და სპეციალიზებულ სკოლაში </w:t>
            </w:r>
            <w:r w:rsidRPr="00D557D1">
              <w:rPr>
                <w:rFonts w:ascii="Sylfaen" w:eastAsia="Arial Unicode MS" w:hAnsi="Sylfaen" w:cs="Arial Unicode MS"/>
                <w:sz w:val="20"/>
                <w:szCs w:val="20"/>
              </w:rPr>
              <w:t>სამომავლოდ აღნიშნული შენობა შესაძლებელია გადაეცეს დიდი დიღმის ტერიტორიაზე არსებულ რომელიმე საჯარო სკოლას და ამ გზით დაკმაყოფილდეს დიდი დიღმის მზარდი მოსახლეობის მოთხოვნილება სახლთან ახლოს უფასო ზოგადი განათლების მიღებაზე</w:t>
            </w:r>
            <w:r w:rsidRPr="00D557D1">
              <w:rPr>
                <w:rFonts w:ascii="Sylfaen" w:eastAsia="Merriweather" w:hAnsi="Sylfaen" w:cs="Merriweather"/>
                <w:sz w:val="20"/>
                <w:szCs w:val="20"/>
              </w:rPr>
              <w:t>.</w:t>
            </w:r>
          </w:p>
          <w:p w:rsidR="00122164" w:rsidRPr="00D557D1" w:rsidRDefault="00122164">
            <w:pPr>
              <w:spacing w:after="0" w:line="240" w:lineRule="auto"/>
              <w:jc w:val="both"/>
              <w:rPr>
                <w:rFonts w:ascii="Sylfaen" w:eastAsia="Merriweather" w:hAnsi="Sylfaen" w:cs="Merriweather"/>
                <w:sz w:val="20"/>
                <w:szCs w:val="20"/>
              </w:rPr>
            </w:pP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288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8. დაასაბუთეთ სახელმწიფო ინტერვენციის საჭიროება, საბაზრო ჩავარდნის ან კაპიტალთან დაკავშირებული პრობლემების განსაზღვრით, რომელთა საპასუხოდაც არის მიმართული პროექტი.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განათლებისა და მეცნიერების სახელმწიფო პოლიტიკის მიზანია განათლების უწყვეტი და მდგრადი სისტემის შექმნა. კერძო სექტორი არ არის მზად მოახდინოს ინვესტიცია დიდ </w:t>
            </w:r>
            <w:r w:rsidRPr="00D557D1">
              <w:rPr>
                <w:rFonts w:ascii="Sylfaen" w:eastAsia="Merriweather" w:hAnsi="Sylfaen" w:cs="Merriweather"/>
                <w:sz w:val="20"/>
                <w:szCs w:val="20"/>
              </w:rPr>
              <w:t xml:space="preserve">საგანმანათლებლო </w:t>
            </w:r>
            <w:r w:rsidRPr="00D557D1">
              <w:rPr>
                <w:rFonts w:ascii="Sylfaen" w:eastAsia="Arial Unicode MS" w:hAnsi="Sylfaen" w:cs="Arial Unicode MS"/>
                <w:sz w:val="20"/>
                <w:szCs w:val="20"/>
              </w:rPr>
              <w:t>ინფრასტრუქტურულ პროექტებში. შესაბამისად, მასშტაბური ინფრასტრუქტურული პროექტების განსახორციელებლად საჭიროა სახელმწიფოს ინტერვენცია.</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32056A">
        <w:trPr>
          <w:trHeight w:val="242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lastRenderedPageBreak/>
              <w:t xml:space="preserve">9. </w:t>
            </w:r>
            <w:r w:rsidRPr="00D557D1">
              <w:rPr>
                <w:rFonts w:ascii="Sylfaen" w:eastAsia="Arial Unicode MS" w:hAnsi="Sylfaen" w:cs="Arial Unicode MS"/>
                <w:sz w:val="20"/>
                <w:szCs w:val="20"/>
              </w:rPr>
              <w:t>ჩამოთვალეთ პრობლემის აღმოფხვრისთვის შემუშავებული ყველა ალტერნატიული გზა,  გარკვეული პოლიტიკის გატარების ჩათვლით, რომლებიც არ საჭიროებენ ინვესტიციებს.</w:t>
            </w:r>
          </w:p>
        </w:tc>
        <w:tc>
          <w:tcPr>
            <w:tcW w:w="6791" w:type="dxa"/>
            <w:tcBorders>
              <w:top w:val="nil"/>
              <w:left w:val="nil"/>
              <w:bottom w:val="single" w:sz="4" w:space="0" w:color="000000"/>
              <w:right w:val="single" w:sz="4" w:space="0" w:color="000000"/>
            </w:tcBorders>
            <w:shd w:val="clear" w:color="auto" w:fill="auto"/>
            <w:vAlign w:val="center"/>
          </w:tcPr>
          <w:p w:rsidR="00D557D1" w:rsidRPr="00D557D1" w:rsidRDefault="00D557D1">
            <w:pPr>
              <w:spacing w:after="0" w:line="240" w:lineRule="auto"/>
              <w:jc w:val="both"/>
              <w:rPr>
                <w:rFonts w:ascii="Sylfaen" w:eastAsia="Arial Unicode MS" w:hAnsi="Sylfaen" w:cs="Arial Unicode MS"/>
                <w:sz w:val="20"/>
                <w:szCs w:val="20"/>
              </w:rPr>
            </w:pPr>
          </w:p>
          <w:p w:rsidR="00D557D1" w:rsidRPr="00D557D1" w:rsidRDefault="00D557D1">
            <w:pPr>
              <w:spacing w:after="0" w:line="240" w:lineRule="auto"/>
              <w:jc w:val="both"/>
              <w:rPr>
                <w:rFonts w:ascii="Sylfaen" w:eastAsia="Arial Unicode MS" w:hAnsi="Sylfaen" w:cs="Arial Unicode MS"/>
                <w:sz w:val="20"/>
                <w:szCs w:val="20"/>
              </w:rPr>
            </w:pPr>
          </w:p>
          <w:p w:rsidR="00D557D1" w:rsidRPr="00D557D1" w:rsidRDefault="00D557D1">
            <w:pPr>
              <w:spacing w:after="0" w:line="240" w:lineRule="auto"/>
              <w:jc w:val="both"/>
              <w:rPr>
                <w:rFonts w:ascii="Sylfaen" w:eastAsia="Arial Unicode MS" w:hAnsi="Sylfaen" w:cs="Arial Unicode MS"/>
                <w:sz w:val="20"/>
                <w:szCs w:val="20"/>
              </w:rPr>
            </w:pPr>
          </w:p>
          <w:p w:rsidR="00D557D1" w:rsidRPr="00D557D1" w:rsidRDefault="00D557D1">
            <w:pPr>
              <w:spacing w:after="0" w:line="240" w:lineRule="auto"/>
              <w:jc w:val="both"/>
              <w:rPr>
                <w:rFonts w:ascii="Sylfaen" w:eastAsia="Arial Unicode MS" w:hAnsi="Sylfaen" w:cs="Arial Unicode MS"/>
                <w:sz w:val="20"/>
                <w:szCs w:val="20"/>
              </w:rPr>
            </w:pPr>
          </w:p>
          <w:p w:rsidR="00122164" w:rsidRPr="00D557D1" w:rsidRDefault="00E93F79">
            <w:pPr>
              <w:spacing w:after="0" w:line="240" w:lineRule="auto"/>
              <w:jc w:val="both"/>
              <w:rPr>
                <w:rFonts w:ascii="Sylfaen" w:eastAsia="Arial Unicode MS" w:hAnsi="Sylfaen" w:cs="Arial Unicode MS"/>
                <w:sz w:val="20"/>
                <w:szCs w:val="20"/>
              </w:rPr>
            </w:pPr>
            <w:r w:rsidRPr="00D557D1">
              <w:rPr>
                <w:rFonts w:ascii="Sylfaen" w:eastAsia="Arial Unicode MS" w:hAnsi="Sylfaen" w:cs="Arial Unicode MS"/>
                <w:sz w:val="20"/>
                <w:szCs w:val="20"/>
              </w:rPr>
              <w:t>პრობლემის აღმოფხვრისთვის ალტერნატიული გზა არის არსებული ნაკლებად დატვირთული საჯარო სკოლების შენობებში ფართის დროებით სარგებლობაში გადაცემა სარეაბილიტაციო/ასაშენებელი სკოლის კონტიგენტისთვის სასწავლო პროცესის წარმართვის მიზნით.</w:t>
            </w:r>
          </w:p>
          <w:p w:rsidR="00D557D1" w:rsidRPr="00D557D1" w:rsidRDefault="00D557D1">
            <w:pPr>
              <w:spacing w:after="0" w:line="240" w:lineRule="auto"/>
              <w:jc w:val="both"/>
              <w:rPr>
                <w:rFonts w:ascii="Sylfaen" w:eastAsia="Merriweather" w:hAnsi="Sylfaen" w:cs="Merriweather"/>
                <w:sz w:val="20"/>
                <w:szCs w:val="20"/>
              </w:rPr>
            </w:pPr>
          </w:p>
          <w:p w:rsidR="00D557D1" w:rsidRPr="00D557D1" w:rsidRDefault="00D557D1">
            <w:pPr>
              <w:spacing w:after="0" w:line="240" w:lineRule="auto"/>
              <w:jc w:val="both"/>
              <w:rPr>
                <w:rFonts w:ascii="Sylfaen" w:eastAsia="Merriweather" w:hAnsi="Sylfaen" w:cs="Merriweather"/>
                <w:sz w:val="20"/>
                <w:szCs w:val="20"/>
              </w:rPr>
            </w:pPr>
          </w:p>
          <w:p w:rsidR="00D557D1" w:rsidRPr="00D557D1" w:rsidRDefault="00D557D1">
            <w:pPr>
              <w:spacing w:after="0" w:line="240" w:lineRule="auto"/>
              <w:jc w:val="both"/>
              <w:rPr>
                <w:rFonts w:ascii="Sylfaen" w:eastAsia="Merriweather" w:hAnsi="Sylfaen" w:cs="Merriweather"/>
                <w:sz w:val="20"/>
                <w:szCs w:val="20"/>
              </w:rPr>
            </w:pPr>
          </w:p>
          <w:p w:rsidR="00D557D1" w:rsidRPr="00D557D1" w:rsidRDefault="00D557D1">
            <w:pPr>
              <w:spacing w:after="0" w:line="240" w:lineRule="auto"/>
              <w:jc w:val="both"/>
              <w:rPr>
                <w:rFonts w:ascii="Sylfaen" w:eastAsia="Merriweather" w:hAnsi="Sylfaen" w:cs="Merriweather"/>
                <w:sz w:val="20"/>
                <w:szCs w:val="20"/>
              </w:rPr>
            </w:pPr>
          </w:p>
          <w:p w:rsidR="00D557D1" w:rsidRPr="00D557D1" w:rsidRDefault="00D557D1">
            <w:pPr>
              <w:spacing w:after="0" w:line="240" w:lineRule="auto"/>
              <w:jc w:val="both"/>
              <w:rPr>
                <w:rFonts w:ascii="Sylfaen" w:eastAsia="Merriweather" w:hAnsi="Sylfaen" w:cs="Merriweather"/>
                <w:sz w:val="20"/>
                <w:szCs w:val="20"/>
              </w:rPr>
            </w:pPr>
          </w:p>
          <w:p w:rsidR="00D557D1" w:rsidRPr="00D557D1" w:rsidRDefault="00D557D1">
            <w:pPr>
              <w:spacing w:after="0" w:line="240" w:lineRule="auto"/>
              <w:jc w:val="both"/>
              <w:rPr>
                <w:rFonts w:ascii="Sylfaen" w:eastAsia="Merriweather" w:hAnsi="Sylfaen" w:cs="Merriweather"/>
                <w:sz w:val="20"/>
                <w:szCs w:val="20"/>
              </w:rPr>
            </w:pPr>
          </w:p>
          <w:p w:rsidR="00D557D1" w:rsidRPr="00D557D1" w:rsidRDefault="00D557D1">
            <w:pPr>
              <w:spacing w:after="0" w:line="240" w:lineRule="auto"/>
              <w:jc w:val="both"/>
              <w:rPr>
                <w:rFonts w:ascii="Sylfaen" w:eastAsia="Merriweather" w:hAnsi="Sylfaen" w:cs="Merriweather"/>
                <w:sz w:val="20"/>
                <w:szCs w:val="20"/>
              </w:rPr>
            </w:pPr>
          </w:p>
          <w:p w:rsidR="00D557D1" w:rsidRPr="00D557D1" w:rsidRDefault="00D557D1">
            <w:pPr>
              <w:spacing w:after="0" w:line="240" w:lineRule="auto"/>
              <w:jc w:val="both"/>
              <w:rPr>
                <w:rFonts w:ascii="Sylfaen" w:eastAsia="Merriweather" w:hAnsi="Sylfaen" w:cs="Merriweather"/>
                <w:sz w:val="20"/>
                <w:szCs w:val="20"/>
              </w:rPr>
            </w:pPr>
          </w:p>
          <w:p w:rsidR="00D557D1" w:rsidRPr="00D557D1" w:rsidRDefault="00D557D1">
            <w:pPr>
              <w:spacing w:after="0" w:line="240" w:lineRule="auto"/>
              <w:jc w:val="both"/>
              <w:rPr>
                <w:rFonts w:ascii="Sylfaen" w:eastAsia="Merriweather" w:hAnsi="Sylfaen" w:cs="Merriweather"/>
                <w:sz w:val="20"/>
                <w:szCs w:val="20"/>
              </w:rPr>
            </w:pPr>
          </w:p>
          <w:p w:rsidR="00D557D1" w:rsidRPr="00D557D1" w:rsidRDefault="00D557D1">
            <w:pPr>
              <w:spacing w:after="0" w:line="240" w:lineRule="auto"/>
              <w:jc w:val="both"/>
              <w:rPr>
                <w:rFonts w:ascii="Sylfaen" w:eastAsia="Merriweather" w:hAnsi="Sylfaen" w:cs="Merriweather"/>
                <w:sz w:val="20"/>
                <w:szCs w:val="20"/>
              </w:rPr>
            </w:pP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44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xml:space="preserve">b.    </w:t>
            </w:r>
            <w:r w:rsidRPr="00D557D1">
              <w:rPr>
                <w:rFonts w:ascii="Sylfaen" w:eastAsia="Arial Unicode MS" w:hAnsi="Sylfaen" w:cs="Arial Unicode MS"/>
                <w:b/>
                <w:i/>
                <w:sz w:val="20"/>
                <w:szCs w:val="20"/>
              </w:rPr>
              <w:t>საჭიროებების შეფასება</w:t>
            </w:r>
          </w:p>
        </w:tc>
      </w:tr>
      <w:tr w:rsidR="00D557D1" w:rsidRPr="00D557D1">
        <w:trPr>
          <w:trHeight w:val="346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10.   განსაზღვრეთ პროექტის განხორციელების შედეგად სარგებელის მიმღები საბოლოო ბენეფიციარების კონკრეტული სამიზნე ჯგუფი.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pBdr>
                <w:top w:val="nil"/>
                <w:left w:val="nil"/>
                <w:bottom w:val="nil"/>
                <w:right w:val="nil"/>
                <w:between w:val="nil"/>
              </w:pBdr>
              <w:ind w:left="720" w:hanging="720"/>
              <w:rPr>
                <w:rFonts w:ascii="Sylfaen" w:eastAsia="Merriweather" w:hAnsi="Sylfaen" w:cs="Merriweather"/>
                <w:sz w:val="20"/>
                <w:szCs w:val="20"/>
              </w:rPr>
            </w:pPr>
            <w:r w:rsidRPr="00D557D1">
              <w:rPr>
                <w:rFonts w:ascii="Sylfaen" w:eastAsia="Arial Unicode MS" w:hAnsi="Sylfaen" w:cs="Arial Unicode MS"/>
                <w:sz w:val="20"/>
                <w:szCs w:val="20"/>
              </w:rPr>
              <w:t>სარეაბილიტაციო სკოლების მასწავლებლები, მოსწავლეები, მშობლები. ასევე, დიდი დიღმის დასახლებაში მცხოვრები ის მოსწავლეები და მათი მშობლები, რომელთაც უწევთ სხვა უბნებში მდებარე საჯარო სკოლებში სიარული და რომელთა რაოდენობაც არის დიდ დიღომში მცხოვრები მოსწავლეების საერთო რაოდენობის 25%.</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430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11.   განსაზღვრეთ პროექტით გათვალისწინებული მომსახურების საბოლოო მომხმარებლების  დაახლოებითი რაოდენობა, საზომი ერთეულის მითითებით (მაგ: ერთ მოსახლეზე, ერთ ოჯახზე, საწარმოზე).</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650 მოსწავლე, მათი მშობლები და სკოლის ადმინასტრაციულ-ტექნიკური პერსონალი</w:t>
            </w:r>
            <w:r w:rsidRPr="00D557D1">
              <w:rPr>
                <w:rFonts w:ascii="Sylfaen" w:eastAsia="Merriweather" w:hAnsi="Sylfaen" w:cs="Merriweather"/>
                <w:sz w:val="20"/>
                <w:szCs w:val="20"/>
              </w:rPr>
              <w:t xml:space="preserve"> (ერთზე მეტ ცვლიანი სწავლების შემთხვევაში სკოლა მიიღებს 1300 -მდე მოსწავლეს)</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282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12.   განსაზღვრეთ პროექტით გათვალისწინებულ მომსახურებაზე არსებული ფიზიკური მოთხოვნა და  მისი ზრდის ტემპი, საზომი ერთეულ(ებ)ის მითითებით (მაგ: კუბური მეტრი წყალი დღეში, სატრანსპორტო მოძრაობა დღეში და სხვა).</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ქალაქ თბილისში არსებული 15-მდე საჯარო სკოლის</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რეაბილიტაცია ვერ ხორციელდება სარეზერვო ფართის არარსებობის გამო. სარეაბილიტაციო საჯარო სკოლების უმრავლესობა მოსწავლეთა კონტიგენტის მიხედვით მრავალრიცხოვანია და მოიცავს 300-დან 1500-მდე მოსწავლეს, შესაბამისი რაოდენობის მასწავლებლითა და ადმინისტრაციულ-ტექნიკური პერსონალით.</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1074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13.   განსაზღვრეთ საპროექტო ობიექტების ფიზიკური სიმძლავრე/გამტარობა, საზომი ერთეულ(ებ)ის მითითებით (მაგ: კუბური მეტრი წყალი დღეში, სატრანსპორტო მოძრაობა დღეში, ან  გამოყენებადი სივრცის კვადრატული მეტრი).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b/>
                <w:sz w:val="20"/>
                <w:szCs w:val="20"/>
              </w:rPr>
            </w:pPr>
            <w:r w:rsidRPr="00D557D1">
              <w:rPr>
                <w:rFonts w:ascii="Sylfaen" w:eastAsia="Arial Unicode MS" w:hAnsi="Sylfaen" w:cs="Arial Unicode MS"/>
                <w:b/>
                <w:sz w:val="20"/>
                <w:szCs w:val="20"/>
              </w:rPr>
              <w:t>სარეზერვო სკოლის შენობა იქნება 3-სართულიანი და მოემსახურება 650 მოსწავლეს და 60-მდე მასწავლებელსა და ადმინისტრაციულ-ტექნიკურ პერსონალს.</w:t>
            </w:r>
          </w:p>
          <w:p w:rsidR="00122164" w:rsidRPr="00D557D1" w:rsidRDefault="00122164">
            <w:pPr>
              <w:spacing w:after="0" w:line="240" w:lineRule="auto"/>
              <w:rPr>
                <w:rFonts w:ascii="Sylfaen" w:eastAsia="Merriweather" w:hAnsi="Sylfaen" w:cs="Merriweather"/>
                <w:b/>
                <w:sz w:val="20"/>
                <w:szCs w:val="20"/>
              </w:rPr>
            </w:pPr>
          </w:p>
          <w:p w:rsidR="00122164" w:rsidRPr="00D557D1" w:rsidRDefault="00E93F79">
            <w:pPr>
              <w:spacing w:after="0" w:line="240" w:lineRule="auto"/>
              <w:rPr>
                <w:rFonts w:ascii="Sylfaen" w:eastAsia="Merriweather" w:hAnsi="Sylfaen" w:cs="Merriweather"/>
                <w:b/>
                <w:sz w:val="20"/>
                <w:szCs w:val="20"/>
              </w:rPr>
            </w:pPr>
            <w:r w:rsidRPr="00D557D1">
              <w:rPr>
                <w:rFonts w:ascii="Sylfaen" w:eastAsia="Arial Unicode MS" w:hAnsi="Sylfaen" w:cs="Arial Unicode MS"/>
                <w:b/>
                <w:sz w:val="20"/>
                <w:szCs w:val="20"/>
              </w:rPr>
              <w:t>პროექტით გათვალისწინებული შენობის ტექნიკური პარამეტრები: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საკლასო ოთახი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სამასწავლებლო ოთახი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საგნობრივი კაბინეტი </w:t>
            </w:r>
          </w:p>
          <w:p w:rsidR="00122164" w:rsidRPr="00D557D1" w:rsidRDefault="00E93F79">
            <w:pPr>
              <w:numPr>
                <w:ilvl w:val="0"/>
                <w:numId w:val="8"/>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ქიმია</w:t>
            </w:r>
          </w:p>
          <w:p w:rsidR="00122164" w:rsidRPr="00D557D1" w:rsidRDefault="00E93F79">
            <w:pPr>
              <w:numPr>
                <w:ilvl w:val="0"/>
                <w:numId w:val="8"/>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ფიზიკა</w:t>
            </w:r>
          </w:p>
          <w:p w:rsidR="00122164" w:rsidRPr="00D557D1" w:rsidRDefault="00E93F79">
            <w:pPr>
              <w:numPr>
                <w:ilvl w:val="0"/>
                <w:numId w:val="8"/>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გეოგრაფია</w:t>
            </w:r>
          </w:p>
          <w:p w:rsidR="00122164" w:rsidRPr="00D557D1" w:rsidRDefault="00E93F79">
            <w:pPr>
              <w:numPr>
                <w:ilvl w:val="0"/>
                <w:numId w:val="8"/>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ბიოლოგია</w:t>
            </w:r>
          </w:p>
          <w:p w:rsidR="00122164" w:rsidRPr="00D557D1" w:rsidRDefault="00E93F79">
            <w:pPr>
              <w:numPr>
                <w:ilvl w:val="0"/>
                <w:numId w:val="8"/>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რითმული მეცადინეობა</w:t>
            </w:r>
          </w:p>
          <w:p w:rsidR="00122164" w:rsidRPr="00D557D1" w:rsidRDefault="00E93F79">
            <w:pPr>
              <w:numPr>
                <w:ilvl w:val="0"/>
                <w:numId w:val="8"/>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ქართული ჟესტური ენის ოთახი</w:t>
            </w:r>
          </w:p>
          <w:p w:rsidR="00122164" w:rsidRPr="00D557D1" w:rsidRDefault="00E93F79">
            <w:pPr>
              <w:numPr>
                <w:ilvl w:val="0"/>
                <w:numId w:val="8"/>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სახვითი და გამოყენებითი ხელოვნების ოთახი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კომპიუტერული ლაბორატორია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სპეცპედაგოგები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ფსიქოლოგი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სპორტული დარბაზი (2 გასახდელი ოთახი, 1 პედაგოგისთვის განკუთვნილი ოთახი)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წრეობრივი მუშაობისთვის ოთახი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სააქტო დარბაზი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მანდატურის ოთახი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მშობელთა ოთახი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დირექცია / ადმინისტრაცია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ბიბლიოთეკა (სამკითხველო დარბაზი, წიგნების საცავი ოთახი)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სასაწყობე ფართი - საყოფაცხოვრებო მარაგებისთვის/ინვენტარისთვის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არქივის ოთახი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სამედიცინო ოთახი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სველი წერტილები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სასადილო განყოფილება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რესურსოთახი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გარე სპორტული მოედანი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კომპიუტერული ოთახი სააღმზრდელო პერიოდში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xml:space="preserve">სააღმზრდელო ჯგუფები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დარაჯებისთვის  1 ოთახი</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 xml:space="preserve">დამლაგებლებისთვის ოთახი </w:t>
            </w:r>
          </w:p>
          <w:p w:rsidR="00122164" w:rsidRPr="00D557D1" w:rsidRDefault="00E93F79">
            <w:pPr>
              <w:numPr>
                <w:ilvl w:val="0"/>
                <w:numId w:val="7"/>
              </w:num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სარდაფი</w:t>
            </w:r>
          </w:p>
          <w:p w:rsidR="00122164" w:rsidRPr="00D557D1" w:rsidRDefault="00122164">
            <w:pPr>
              <w:spacing w:after="0" w:line="240" w:lineRule="auto"/>
              <w:rPr>
                <w:rFonts w:ascii="Sylfaen" w:eastAsia="Merriweather" w:hAnsi="Sylfaen" w:cs="Merriweather"/>
                <w:sz w:val="20"/>
                <w:szCs w:val="20"/>
              </w:rPr>
            </w:pP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lastRenderedPageBreak/>
              <w:t> </w:t>
            </w:r>
          </w:p>
        </w:tc>
      </w:tr>
      <w:tr w:rsidR="00D557D1" w:rsidRPr="00D557D1">
        <w:trPr>
          <w:trHeight w:val="30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lastRenderedPageBreak/>
              <w:t xml:space="preserve">c.     </w:t>
            </w:r>
            <w:r w:rsidRPr="00D557D1">
              <w:rPr>
                <w:rFonts w:ascii="Sylfaen" w:eastAsia="Arial Unicode MS" w:hAnsi="Sylfaen" w:cs="Arial Unicode MS"/>
                <w:b/>
                <w:i/>
                <w:sz w:val="20"/>
                <w:szCs w:val="20"/>
              </w:rPr>
              <w:t>პროექტის არსი</w:t>
            </w:r>
          </w:p>
        </w:tc>
      </w:tr>
      <w:tr w:rsidR="00D557D1" w:rsidRPr="00D557D1" w:rsidTr="00D557D1">
        <w:trPr>
          <w:trHeight w:val="5657"/>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14.   აღწერეთ პროექტი და მისი კომპონენტები და განმარტეთ  მათი კომპლექსური გადაწყვეტილება.</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საკადასტრო კოდი: 01.10.06.006.244</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ტერიტორიის საერთო ფართი: 10 589 მ</w:t>
            </w:r>
            <w:r w:rsidRPr="00D557D1">
              <w:rPr>
                <w:rFonts w:ascii="Sylfaen" w:eastAsia="Merriweather" w:hAnsi="Sylfaen" w:cs="Merriweather"/>
                <w:sz w:val="20"/>
                <w:szCs w:val="20"/>
              </w:rPr>
              <w:t>2</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განაშენიანების ფართობი: 2419.8 მ2</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ეზოს ფართობი: 8 169,2 მ</w:t>
            </w:r>
            <w:r w:rsidRPr="00D557D1">
              <w:rPr>
                <w:rFonts w:ascii="Sylfaen" w:eastAsia="Merriweather" w:hAnsi="Sylfaen" w:cs="Merriweather"/>
                <w:sz w:val="20"/>
                <w:szCs w:val="20"/>
              </w:rPr>
              <w:t>2</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შენობის საერთო ფართობი: 7627.8 მ</w:t>
            </w:r>
            <w:r w:rsidRPr="00D557D1">
              <w:rPr>
                <w:rFonts w:ascii="Sylfaen" w:eastAsia="Merriweather" w:hAnsi="Sylfaen" w:cs="Merriweather"/>
                <w:sz w:val="20"/>
                <w:szCs w:val="20"/>
              </w:rPr>
              <w:t>2</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სართულიანობა: 3</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სართული</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მოსწავლეთა რაოდენობა: 650 მოსწავლე</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სკოლის შენობა კონსტრუქციულად კარკასულია ხიმინჯოვანი საძირკვლით. </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გეგმაში მართკუთხედის ფორმის შენობას აქვს ში</w:t>
            </w:r>
            <w:r w:rsidRPr="00D557D1">
              <w:rPr>
                <w:rFonts w:ascii="Sylfaen" w:eastAsia="Merriweather" w:hAnsi="Sylfaen" w:cs="Merriweather"/>
                <w:sz w:val="20"/>
                <w:szCs w:val="20"/>
              </w:rPr>
              <w:t>დ</w:t>
            </w:r>
            <w:r w:rsidRPr="00D557D1">
              <w:rPr>
                <w:rFonts w:ascii="Sylfaen" w:eastAsia="Arial Unicode MS" w:hAnsi="Sylfaen" w:cs="Arial Unicode MS"/>
                <w:sz w:val="20"/>
                <w:szCs w:val="20"/>
              </w:rPr>
              <w:t xml:space="preserve">ა ეზო, ხოლო ირგვლივ მინიმუმ 6 მ სიგანის შემოსავლელი. </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-2.90 ნიშნულზე განთავსებულია სკოლის სამზარეულო, მომსახურე პერსონალის გარდერობები და სანკვანძები. ასევე</w:t>
            </w:r>
            <w:r w:rsidRPr="00D557D1">
              <w:rPr>
                <w:rFonts w:ascii="Sylfaen" w:eastAsia="Merriweather" w:hAnsi="Sylfaen" w:cs="Merriweather"/>
                <w:sz w:val="20"/>
                <w:szCs w:val="20"/>
              </w:rPr>
              <w:t>,</w:t>
            </w:r>
            <w:r w:rsidRPr="00D557D1">
              <w:rPr>
                <w:rFonts w:ascii="Sylfaen" w:eastAsia="Arial Unicode MS" w:hAnsi="Sylfaen" w:cs="Arial Unicode MS"/>
                <w:sz w:val="20"/>
                <w:szCs w:val="20"/>
              </w:rPr>
              <w:t xml:space="preserve"> ტექნიკური სათავსები და სასაწყობე ფართები.</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 0.00 ნიშნული სკოლის მიწისპირა სართულია, სადაც შესვლა ხდება ბეღელეთის ქუჩიდან ჭიშკრით.</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სამი შესასვლელით კიბის გარეშე ვხვდებით შენობაში. ხოლო, შილდის ქუჩის მხრიდან მეოთხე შესასვლელით  14 საფეხურიანი კიბით შევდივართ. ამ სართულზე განთავსებულია დაწყებითი საფეხურის კლასები - პირველიდან მეოთხე კლასის ჩათვლით. ასევე</w:t>
            </w:r>
            <w:r w:rsidRPr="00D557D1">
              <w:rPr>
                <w:rFonts w:ascii="Sylfaen" w:eastAsia="Merriweather" w:hAnsi="Sylfaen" w:cs="Merriweather"/>
                <w:sz w:val="20"/>
                <w:szCs w:val="20"/>
              </w:rPr>
              <w:t>,</w:t>
            </w:r>
            <w:r w:rsidRPr="00D557D1">
              <w:rPr>
                <w:rFonts w:ascii="Sylfaen" w:eastAsia="Arial Unicode MS" w:hAnsi="Sylfaen" w:cs="Arial Unicode MS"/>
                <w:sz w:val="20"/>
                <w:szCs w:val="20"/>
              </w:rPr>
              <w:t xml:space="preserve"> ადმინისტრაცია, ექიმის კაბინეტი და სასადილო დარბაზი 193 ადგილ</w:t>
            </w:r>
            <w:r w:rsidRPr="00D557D1">
              <w:rPr>
                <w:rFonts w:ascii="Sylfaen" w:eastAsia="Merriweather" w:hAnsi="Sylfaen" w:cs="Merriweather"/>
                <w:sz w:val="20"/>
                <w:szCs w:val="20"/>
              </w:rPr>
              <w:t>.</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4.50 ნიშნულზე განთავსებულია დაწყებითი საფეხურის (V-VI კლასები), საბაზო და საშუალო საფეხურის კლას-კაბინეტები, ბიბლიოთეკა, სამასწავლებლო და სააქტო დარბაზი.</w:t>
            </w:r>
          </w:p>
          <w:p w:rsidR="00122164" w:rsidRPr="00D557D1" w:rsidRDefault="00E93F79">
            <w:pPr>
              <w:spacing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8.10 ნიშნულზე განთავსებულია საბაზო და საშუალო საფეხურის კლას-კაბინეტები და სპორტ-დარბაზი გასახდელებითა და საშხაპეებით.</w:t>
            </w:r>
          </w:p>
          <w:p w:rsidR="00122164" w:rsidRPr="00D557D1" w:rsidRDefault="00E93F79">
            <w:pPr>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საკლასო ოთახების ძირითადი ნაწილი განთავსებულია სამხრეთ-აღმოსავლეთ და სამხრეთ-დასავლეთ მხარეს. ხოლო ადმინისტრაცია, </w:t>
            </w:r>
            <w:r w:rsidRPr="00D557D1">
              <w:rPr>
                <w:rFonts w:ascii="Sylfaen" w:eastAsia="Arial Unicode MS" w:hAnsi="Sylfaen" w:cs="Arial Unicode MS"/>
                <w:sz w:val="20"/>
                <w:szCs w:val="20"/>
              </w:rPr>
              <w:lastRenderedPageBreak/>
              <w:t>სპორტდარბაზი, სასადილო და სხვ</w:t>
            </w:r>
            <w:r w:rsidRPr="00D557D1">
              <w:rPr>
                <w:rFonts w:ascii="Sylfaen" w:eastAsia="Merriweather" w:hAnsi="Sylfaen" w:cs="Merriweather"/>
                <w:sz w:val="20"/>
                <w:szCs w:val="20"/>
              </w:rPr>
              <w:t>ა</w:t>
            </w:r>
            <w:r w:rsidRPr="00D557D1">
              <w:rPr>
                <w:rFonts w:ascii="Sylfaen" w:eastAsia="Arial Unicode MS" w:hAnsi="Sylfaen" w:cs="Arial Unicode MS"/>
                <w:sz w:val="20"/>
                <w:szCs w:val="20"/>
              </w:rPr>
              <w:t xml:space="preserve"> გადანაწილებულია ჩრდილო-დასავლეთის მხარეს. შენობას აქვს გარედან მიდგმული, ლითონის საევაკუაციო კიბე - სულ 1 ცალი</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შენობის მიწისპირა (± 0.00), მიწისზედა პირველი (4.50), მიწისზედა მეორე (8.10) სართულები ერთმანეთთან დაკავშირებულია ორი ში</w:t>
            </w:r>
            <w:r w:rsidRPr="00D557D1">
              <w:rPr>
                <w:rFonts w:ascii="Sylfaen" w:eastAsia="Merriweather" w:hAnsi="Sylfaen" w:cs="Merriweather"/>
                <w:sz w:val="20"/>
                <w:szCs w:val="20"/>
              </w:rPr>
              <w:t>დ</w:t>
            </w:r>
            <w:r w:rsidRPr="00D557D1">
              <w:rPr>
                <w:rFonts w:ascii="Sylfaen" w:eastAsia="Arial Unicode MS" w:hAnsi="Sylfaen" w:cs="Arial Unicode MS"/>
                <w:sz w:val="20"/>
                <w:szCs w:val="20"/>
              </w:rPr>
              <w:t>ა კიბითა და ლიფტით. შენობის სამხრეთ-დასავლეთ ფასადიდან დამოუკიდებელი შესასვლელია, საიდანაც პირდაპირ ვხვდებით -2.90 ნიშნულზე.</w:t>
            </w:r>
          </w:p>
          <w:p w:rsidR="00122164" w:rsidRPr="00D557D1" w:rsidRDefault="00E93F79">
            <w:pPr>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პროექტის მიხედვით სკოლის შენობის მიწისქვედა (-2.90) სართულის ფასადი მოპირკეთთდება ხელოვნური ტრავერტინით, მიწისპირა სართული გაილესება და შეიფითხვნება (მიუნხენის ფაქტურიანი ლესვა) და შეიღებება. მიწისზედა პირველი და მიწისზედა მეორე სართულების დონეზე ფასადი მოპირკეთდება აგურის ფაქტურიანი ფილებით, გადახურვა მოეწყობა რბილი სახურავით. </w:t>
            </w:r>
          </w:p>
          <w:p w:rsidR="00122164" w:rsidRPr="00D557D1" w:rsidRDefault="00E93F79">
            <w:pPr>
              <w:jc w:val="both"/>
              <w:rPr>
                <w:rFonts w:ascii="Sylfaen" w:hAnsi="Sylfaen"/>
                <w:sz w:val="20"/>
                <w:szCs w:val="20"/>
              </w:rPr>
            </w:pPr>
            <w:r w:rsidRPr="00D557D1">
              <w:rPr>
                <w:rFonts w:ascii="Sylfaen" w:eastAsia="Arial Unicode MS" w:hAnsi="Sylfaen" w:cs="Arial Unicode MS"/>
                <w:sz w:val="20"/>
                <w:szCs w:val="20"/>
              </w:rPr>
              <w:t>გარედან შესასვლელი კარები, ფანჯრები და ვიტრაჟები დამზადდება ალუმინის ჩარჩოთი და ჩაისმება ნაწრთობი მინა. _2.90 ნიშნულზე იატაკები მოპირკეთდება კერამიკული ფილით, შენობის სასწავლო ნაწილის იატაკები და შიგა კიბის უჯრედები მოპირკეთდება ვინილით. კოპიუტერების ოთახში გათვალისწინებულია ანტისტატიკური ვინილი, ხოლო სპორტდარბაზში დიდ დატვირთვაზე გათვლილი ვინილი. სანკვანძებსა და სამზარეულოში იატაკები მოპირკეთდება კერამიკული ფილით. შიგა კედლები სანკვანძებში მოპირკეთდება კერამიკული ფილით, დანარჩენი კი შეიღებება წყალემულსიური საღებავით.</w:t>
            </w:r>
          </w:p>
          <w:p w:rsidR="00122164" w:rsidRPr="00D557D1" w:rsidRDefault="00122164">
            <w:pPr>
              <w:pBdr>
                <w:top w:val="nil"/>
                <w:left w:val="nil"/>
                <w:bottom w:val="nil"/>
                <w:right w:val="nil"/>
                <w:between w:val="nil"/>
              </w:pBdr>
              <w:spacing w:after="0" w:line="240" w:lineRule="auto"/>
              <w:ind w:left="720" w:hanging="720"/>
              <w:jc w:val="both"/>
              <w:rPr>
                <w:rFonts w:ascii="Sylfaen" w:eastAsia="Merriweather" w:hAnsi="Sylfaen" w:cs="Merriweather"/>
                <w:sz w:val="20"/>
                <w:szCs w:val="20"/>
              </w:rPr>
            </w:pP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lastRenderedPageBreak/>
              <w:t> </w:t>
            </w:r>
          </w:p>
        </w:tc>
      </w:tr>
      <w:tr w:rsidR="00D557D1" w:rsidRPr="00D557D1">
        <w:trPr>
          <w:trHeight w:val="68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rPr>
                <w:rFonts w:ascii="Sylfaen" w:eastAsia="Merriweather" w:hAnsi="Sylfaen" w:cs="Merriweather"/>
                <w:b/>
                <w:sz w:val="20"/>
                <w:szCs w:val="20"/>
              </w:rPr>
            </w:pPr>
            <w:r w:rsidRPr="00D557D1">
              <w:rPr>
                <w:rFonts w:ascii="Sylfaen" w:eastAsia="Arial Unicode MS" w:hAnsi="Sylfaen" w:cs="Arial Unicode MS"/>
                <w:b/>
                <w:sz w:val="20"/>
                <w:szCs w:val="20"/>
              </w:rPr>
              <w:t>C.    პროექტის სტრატეგიული მნიშვნელობა</w:t>
            </w:r>
          </w:p>
        </w:tc>
      </w:tr>
      <w:tr w:rsidR="00D557D1" w:rsidRPr="00D557D1">
        <w:trPr>
          <w:trHeight w:val="794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15.   აღნიშნეთ სახელმწიფოს სტრატეგიულ მიზნებთან პროექტის შესაბამისობა  და მისი წვლილი ეკონომიკური ერთეულის მიზნებისა და ამოცანების მიღწევაში.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jc w:val="both"/>
              <w:rPr>
                <w:rFonts w:ascii="Sylfaen" w:eastAsia="Merriweather" w:hAnsi="Sylfaen" w:cs="Merriweather"/>
                <w:sz w:val="20"/>
                <w:szCs w:val="20"/>
              </w:rPr>
            </w:pPr>
            <w:r w:rsidRPr="00D557D1">
              <w:rPr>
                <w:rFonts w:ascii="Sylfaen" w:eastAsia="Arial Unicode MS" w:hAnsi="Sylfaen" w:cs="Arial Unicode MS"/>
                <w:sz w:val="20"/>
                <w:szCs w:val="20"/>
              </w:rPr>
              <w:t>აღნიშნული პროექტი შეესაბამება „საქართველოს განათლებისა და მეცნიერების ერთიანი სტრატეგია 2017-2021“ ასევე, ასევე „მდგრადი განვითარების მიზნების ეროვნული დოკუმენტის“ მიზნებს. განათლებისა და მეცნიერების სახელმწიფო პოლიტიკის მიზანია განათლების უწყვეტი და მდგრადი სისტემის შექმნა. ბავშვებზე და შეზღუდული შესაძლებლობების მქონე პირებზე ორიენტირებული და გენდერულად მგრძნობიარე სასწავლო დაწესებულებების მშენებლობა და განახლება. ყველასათვის უსაფრთხო, არაძალადობრივი, ინკლუზიური და ეფექტიანი სასწავლო გარემოს უზრუნველყოფა.</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62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ind w:firstLine="602"/>
              <w:rPr>
                <w:rFonts w:ascii="Sylfaen" w:eastAsia="Merriweather" w:hAnsi="Sylfaen" w:cs="Merriweather"/>
                <w:b/>
                <w:sz w:val="20"/>
                <w:szCs w:val="20"/>
              </w:rPr>
            </w:pPr>
            <w:r w:rsidRPr="00D557D1">
              <w:rPr>
                <w:rFonts w:ascii="Sylfaen" w:eastAsia="Arial Unicode MS" w:hAnsi="Sylfaen" w:cs="Arial Unicode MS"/>
                <w:b/>
                <w:sz w:val="20"/>
                <w:szCs w:val="20"/>
              </w:rPr>
              <w:t>D.    პროექტის ეკონომიკური მნიშვნელობის წინასწარი შეფასება და ალტერნატივების ანალიზი</w:t>
            </w:r>
          </w:p>
        </w:tc>
      </w:tr>
      <w:tr w:rsidR="00D557D1" w:rsidRPr="00D557D1">
        <w:trPr>
          <w:trHeight w:val="30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ind w:firstLine="1600"/>
              <w:rPr>
                <w:rFonts w:ascii="Sylfaen" w:eastAsia="Merriweather" w:hAnsi="Sylfaen" w:cs="Merriweather"/>
                <w:sz w:val="20"/>
                <w:szCs w:val="20"/>
              </w:rPr>
            </w:pPr>
            <w:r w:rsidRPr="00D557D1">
              <w:rPr>
                <w:rFonts w:ascii="Sylfaen" w:eastAsia="Merriweather" w:hAnsi="Sylfaen" w:cs="Merriweather"/>
                <w:sz w:val="20"/>
                <w:szCs w:val="20"/>
              </w:rPr>
              <w:t xml:space="preserve">a.     </w:t>
            </w:r>
            <w:r w:rsidRPr="00D557D1">
              <w:rPr>
                <w:rFonts w:ascii="Sylfaen" w:eastAsia="Arial Unicode MS" w:hAnsi="Sylfaen" w:cs="Arial Unicode MS"/>
                <w:b/>
                <w:i/>
                <w:sz w:val="20"/>
                <w:szCs w:val="20"/>
              </w:rPr>
              <w:t>პროექტის განხორციელებასთან დაკავშირებული ხარჯები</w:t>
            </w:r>
          </w:p>
        </w:tc>
      </w:tr>
      <w:tr w:rsidR="00D557D1" w:rsidRPr="00D557D1">
        <w:trPr>
          <w:trHeight w:val="238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16.   მიუთითეთ პროექტის და შესაბამისი ალტერნატიული ვარიანტების განხორციელებისთვის საერთო ინდიკაციური სავარაუდო ხარჯები მიმდინარე ფასებში. აღნიშნეთ ნებისმიერი დაგეგმილი გარემოსდაცვითი შემარბილებელი ღონისძიება. აღწერეთ ხარჯთაღრიცხვების შემუშავების საფუძველი.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პროექტის ჯამური სავარაუდო ღირებულება</w:t>
            </w:r>
            <w:r w:rsidRPr="00D557D1">
              <w:rPr>
                <w:rFonts w:ascii="Sylfaen" w:eastAsia="Merriweather" w:hAnsi="Sylfaen" w:cs="Merriweather"/>
                <w:sz w:val="20"/>
                <w:szCs w:val="20"/>
              </w:rPr>
              <w:t xml:space="preserve">ა </w:t>
            </w:r>
            <w:r w:rsidR="006D4704" w:rsidRPr="006D4704">
              <w:rPr>
                <w:rFonts w:ascii="Sylfaen" w:eastAsia="Merriweather" w:hAnsi="Sylfaen" w:cs="Merriweather"/>
                <w:sz w:val="20"/>
                <w:szCs w:val="20"/>
              </w:rPr>
              <w:t xml:space="preserve">10,127,330 </w:t>
            </w:r>
            <w:bookmarkStart w:id="0" w:name="_GoBack"/>
            <w:bookmarkEnd w:id="0"/>
            <w:r w:rsidRPr="00D557D1">
              <w:rPr>
                <w:rFonts w:ascii="Sylfaen" w:eastAsia="Arial Unicode MS" w:hAnsi="Sylfaen" w:cs="Arial Unicode MS"/>
                <w:sz w:val="20"/>
                <w:szCs w:val="20"/>
              </w:rPr>
              <w:t>ლარი</w:t>
            </w:r>
          </w:p>
          <w:p w:rsidR="00122164" w:rsidRPr="00D557D1" w:rsidRDefault="00122164">
            <w:pPr>
              <w:spacing w:after="0" w:line="240" w:lineRule="auto"/>
              <w:rPr>
                <w:rFonts w:ascii="Sylfaen" w:eastAsia="Merriweather" w:hAnsi="Sylfaen" w:cs="Merriweather"/>
                <w:sz w:val="20"/>
                <w:szCs w:val="20"/>
              </w:rPr>
            </w:pPr>
          </w:p>
          <w:p w:rsidR="00122164" w:rsidRPr="00D557D1" w:rsidRDefault="00122164">
            <w:pPr>
              <w:spacing w:after="0" w:line="240" w:lineRule="auto"/>
              <w:rPr>
                <w:rFonts w:ascii="Sylfaen" w:eastAsia="Merriweather" w:hAnsi="Sylfaen" w:cs="Merriweather"/>
                <w:sz w:val="20"/>
                <w:szCs w:val="20"/>
              </w:rPr>
            </w:pP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D557D1">
        <w:trPr>
          <w:trHeight w:val="2044"/>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17.   განსაზღვრეთ პროექტის შეფასების ეტაპისთვის საჭირო შემდგომი კვლევების სავარაუდო ხარჯები.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შეფასების ეტაპისთვის შემდგომ კვლევებზე ხარჯები გაწეული არ იქნება, სსიპ საგანმანათლებლო და სამეცნიერო ინფრასტრუქტურის განვითარების სააგენტო უზრუნველყოფს პროექტირების ეტაპს საკუთარი სპეციალისტების  მეშვეობით.</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30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ind w:firstLine="1600"/>
              <w:rPr>
                <w:rFonts w:ascii="Sylfaen" w:eastAsia="Merriweather" w:hAnsi="Sylfaen" w:cs="Merriweather"/>
                <w:sz w:val="20"/>
                <w:szCs w:val="20"/>
              </w:rPr>
            </w:pPr>
            <w:r w:rsidRPr="00D557D1">
              <w:rPr>
                <w:rFonts w:ascii="Sylfaen" w:eastAsia="Merriweather" w:hAnsi="Sylfaen" w:cs="Merriweather"/>
                <w:sz w:val="20"/>
                <w:szCs w:val="20"/>
              </w:rPr>
              <w:t xml:space="preserve">b.    </w:t>
            </w:r>
            <w:r w:rsidRPr="00D557D1">
              <w:rPr>
                <w:rFonts w:ascii="Sylfaen" w:eastAsia="Arial Unicode MS" w:hAnsi="Sylfaen" w:cs="Arial Unicode MS"/>
                <w:b/>
                <w:i/>
                <w:sz w:val="20"/>
                <w:szCs w:val="20"/>
              </w:rPr>
              <w:t>პროექტის სარგებელი</w:t>
            </w:r>
          </w:p>
        </w:tc>
      </w:tr>
      <w:tr w:rsidR="00D557D1" w:rsidRPr="00D557D1" w:rsidTr="00D557D1">
        <w:trPr>
          <w:trHeight w:val="557"/>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18.   განსაზღვრეთ პროექტის განხორციელების შედეგად შექმნილი აქტივების მომხმარებლების ძირითადი სარგებელი.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hAnsi="Sylfaen"/>
                <w:sz w:val="20"/>
                <w:szCs w:val="20"/>
              </w:rPr>
            </w:pPr>
            <w:r w:rsidRPr="00D557D1">
              <w:rPr>
                <w:rFonts w:ascii="Sylfaen" w:eastAsia="Arial Unicode MS" w:hAnsi="Sylfaen" w:cs="Arial Unicode MS"/>
                <w:sz w:val="20"/>
                <w:szCs w:val="20"/>
              </w:rPr>
              <w:t>პროექტის</w:t>
            </w:r>
            <w:r w:rsidRPr="00D557D1">
              <w:rPr>
                <w:rFonts w:ascii="Sylfaen" w:hAnsi="Sylfaen"/>
                <w:sz w:val="20"/>
                <w:szCs w:val="20"/>
              </w:rPr>
              <w:t xml:space="preserve"> </w:t>
            </w:r>
            <w:r w:rsidRPr="00D557D1">
              <w:rPr>
                <w:rFonts w:ascii="Sylfaen" w:eastAsia="Arial Unicode MS" w:hAnsi="Sylfaen" w:cs="Arial Unicode MS"/>
                <w:sz w:val="20"/>
                <w:szCs w:val="20"/>
              </w:rPr>
              <w:t>განხორციელებით</w:t>
            </w:r>
            <w:r w:rsidRPr="00D557D1">
              <w:rPr>
                <w:rFonts w:ascii="Sylfaen" w:hAnsi="Sylfaen"/>
                <w:sz w:val="20"/>
                <w:szCs w:val="20"/>
              </w:rPr>
              <w:t xml:space="preserve"> </w:t>
            </w:r>
            <w:r w:rsidRPr="00D557D1">
              <w:rPr>
                <w:rFonts w:ascii="Sylfaen" w:eastAsia="Arial Unicode MS" w:hAnsi="Sylfaen" w:cs="Arial Unicode MS"/>
                <w:sz w:val="20"/>
                <w:szCs w:val="20"/>
              </w:rPr>
              <w:t>მომხმარებლისთვის</w:t>
            </w:r>
            <w:r w:rsidRPr="00D557D1">
              <w:rPr>
                <w:rFonts w:ascii="Sylfaen" w:hAnsi="Sylfaen"/>
                <w:sz w:val="20"/>
                <w:szCs w:val="20"/>
              </w:rPr>
              <w:t xml:space="preserve"> </w:t>
            </w:r>
            <w:r w:rsidRPr="00D557D1">
              <w:rPr>
                <w:rFonts w:ascii="Sylfaen" w:eastAsia="Arial Unicode MS" w:hAnsi="Sylfaen" w:cs="Arial Unicode MS"/>
                <w:sz w:val="20"/>
                <w:szCs w:val="20"/>
              </w:rPr>
              <w:t>გაჩნდება</w:t>
            </w:r>
            <w:r w:rsidRPr="00D557D1">
              <w:rPr>
                <w:rFonts w:ascii="Sylfaen" w:hAnsi="Sylfaen"/>
                <w:sz w:val="20"/>
                <w:szCs w:val="20"/>
              </w:rPr>
              <w:t xml:space="preserve"> </w:t>
            </w:r>
            <w:r w:rsidRPr="00D557D1">
              <w:rPr>
                <w:rFonts w:ascii="Sylfaen" w:eastAsia="Arial Unicode MS" w:hAnsi="Sylfaen" w:cs="Arial Unicode MS"/>
                <w:sz w:val="20"/>
                <w:szCs w:val="20"/>
              </w:rPr>
              <w:t>ხარისხიან</w:t>
            </w:r>
            <w:r w:rsidRPr="00D557D1">
              <w:rPr>
                <w:rFonts w:ascii="Sylfaen" w:hAnsi="Sylfaen"/>
                <w:sz w:val="20"/>
                <w:szCs w:val="20"/>
              </w:rPr>
              <w:t xml:space="preserve"> </w:t>
            </w:r>
            <w:r w:rsidRPr="00D557D1">
              <w:rPr>
                <w:rFonts w:ascii="Sylfaen" w:eastAsia="Arial Unicode MS" w:hAnsi="Sylfaen" w:cs="Arial Unicode MS"/>
                <w:sz w:val="20"/>
                <w:szCs w:val="20"/>
              </w:rPr>
              <w:t>და</w:t>
            </w:r>
            <w:r w:rsidRPr="00D557D1">
              <w:rPr>
                <w:rFonts w:ascii="Sylfaen" w:hAnsi="Sylfaen"/>
                <w:sz w:val="20"/>
                <w:szCs w:val="20"/>
              </w:rPr>
              <w:t xml:space="preserve"> </w:t>
            </w:r>
            <w:r w:rsidRPr="00D557D1">
              <w:rPr>
                <w:rFonts w:ascii="Sylfaen" w:eastAsia="Arial Unicode MS" w:hAnsi="Sylfaen" w:cs="Arial Unicode MS"/>
                <w:sz w:val="20"/>
                <w:szCs w:val="20"/>
              </w:rPr>
              <w:t>თანამედროვე</w:t>
            </w:r>
            <w:r w:rsidRPr="00D557D1">
              <w:rPr>
                <w:rFonts w:ascii="Sylfaen" w:hAnsi="Sylfaen"/>
                <w:sz w:val="20"/>
                <w:szCs w:val="20"/>
              </w:rPr>
              <w:t xml:space="preserve"> </w:t>
            </w:r>
            <w:r w:rsidRPr="00D557D1">
              <w:rPr>
                <w:rFonts w:ascii="Sylfaen" w:eastAsia="Arial Unicode MS" w:hAnsi="Sylfaen" w:cs="Arial Unicode MS"/>
                <w:sz w:val="20"/>
                <w:szCs w:val="20"/>
              </w:rPr>
              <w:t>პირობებში</w:t>
            </w:r>
            <w:r w:rsidRPr="00D557D1">
              <w:rPr>
                <w:rFonts w:ascii="Sylfaen" w:hAnsi="Sylfaen"/>
                <w:sz w:val="20"/>
                <w:szCs w:val="20"/>
              </w:rPr>
              <w:t xml:space="preserve"> </w:t>
            </w:r>
            <w:r w:rsidRPr="00D557D1">
              <w:rPr>
                <w:rFonts w:ascii="Sylfaen" w:eastAsia="Arial Unicode MS" w:hAnsi="Sylfaen" w:cs="Arial Unicode MS"/>
                <w:sz w:val="20"/>
                <w:szCs w:val="20"/>
              </w:rPr>
              <w:t>განათლების მიღების</w:t>
            </w:r>
            <w:r w:rsidRPr="00D557D1">
              <w:rPr>
                <w:rFonts w:ascii="Sylfaen" w:hAnsi="Sylfaen"/>
                <w:sz w:val="20"/>
                <w:szCs w:val="20"/>
              </w:rPr>
              <w:t xml:space="preserve"> </w:t>
            </w:r>
            <w:r w:rsidRPr="00D557D1">
              <w:rPr>
                <w:rFonts w:ascii="Sylfaen" w:eastAsia="Arial Unicode MS" w:hAnsi="Sylfaen" w:cs="Arial Unicode MS"/>
                <w:sz w:val="20"/>
                <w:szCs w:val="20"/>
              </w:rPr>
              <w:t>შესაძლებლობა</w:t>
            </w:r>
            <w:r w:rsidRPr="00D557D1">
              <w:rPr>
                <w:rFonts w:ascii="Sylfaen" w:hAnsi="Sylfaen"/>
                <w:sz w:val="20"/>
                <w:szCs w:val="20"/>
              </w:rPr>
              <w:t xml:space="preserve">. </w:t>
            </w:r>
            <w:r w:rsidRPr="00D557D1">
              <w:rPr>
                <w:rFonts w:ascii="Sylfaen" w:eastAsia="Arial Unicode MS" w:hAnsi="Sylfaen" w:cs="Arial Unicode MS"/>
                <w:sz w:val="20"/>
                <w:szCs w:val="20"/>
              </w:rPr>
              <w:t>ასევე</w:t>
            </w:r>
            <w:r w:rsidRPr="00D557D1">
              <w:rPr>
                <w:rFonts w:ascii="Sylfaen" w:eastAsia="Merriweather" w:hAnsi="Sylfaen" w:cs="Merriweather"/>
                <w:sz w:val="20"/>
                <w:szCs w:val="20"/>
              </w:rPr>
              <w:t>,</w:t>
            </w:r>
            <w:r w:rsidRPr="00D557D1">
              <w:rPr>
                <w:rFonts w:ascii="Sylfaen" w:hAnsi="Sylfaen"/>
                <w:sz w:val="20"/>
                <w:szCs w:val="20"/>
              </w:rPr>
              <w:t xml:space="preserve"> </w:t>
            </w:r>
            <w:r w:rsidRPr="00D557D1">
              <w:rPr>
                <w:rFonts w:ascii="Sylfaen" w:eastAsia="Arial Unicode MS" w:hAnsi="Sylfaen" w:cs="Arial Unicode MS"/>
                <w:sz w:val="20"/>
                <w:szCs w:val="20"/>
              </w:rPr>
              <w:t>გაუმჯობესდება</w:t>
            </w:r>
            <w:r w:rsidRPr="00D557D1">
              <w:rPr>
                <w:rFonts w:ascii="Sylfaen" w:hAnsi="Sylfaen"/>
                <w:sz w:val="20"/>
                <w:szCs w:val="20"/>
              </w:rPr>
              <w:t xml:space="preserve"> </w:t>
            </w:r>
            <w:r w:rsidRPr="00D557D1">
              <w:rPr>
                <w:rFonts w:ascii="Sylfaen" w:eastAsia="Arial Unicode MS" w:hAnsi="Sylfaen" w:cs="Arial Unicode MS"/>
                <w:sz w:val="20"/>
                <w:szCs w:val="20"/>
              </w:rPr>
              <w:t>პედაგოგთა, ადმინისტრაციული</w:t>
            </w:r>
            <w:r w:rsidRPr="00D557D1">
              <w:rPr>
                <w:rFonts w:ascii="Sylfaen" w:hAnsi="Sylfaen"/>
                <w:sz w:val="20"/>
                <w:szCs w:val="20"/>
              </w:rPr>
              <w:t xml:space="preserve"> </w:t>
            </w:r>
            <w:r w:rsidRPr="00D557D1">
              <w:rPr>
                <w:rFonts w:ascii="Sylfaen" w:eastAsia="Arial Unicode MS" w:hAnsi="Sylfaen" w:cs="Arial Unicode MS"/>
                <w:sz w:val="20"/>
                <w:szCs w:val="20"/>
              </w:rPr>
              <w:t>პერსონალისა</w:t>
            </w:r>
            <w:r w:rsidRPr="00D557D1">
              <w:rPr>
                <w:rFonts w:ascii="Sylfaen" w:hAnsi="Sylfaen"/>
                <w:sz w:val="20"/>
                <w:szCs w:val="20"/>
              </w:rPr>
              <w:t xml:space="preserve"> </w:t>
            </w:r>
            <w:r w:rsidRPr="00D557D1">
              <w:rPr>
                <w:rFonts w:ascii="Sylfaen" w:eastAsia="Arial Unicode MS" w:hAnsi="Sylfaen" w:cs="Arial Unicode MS"/>
                <w:sz w:val="20"/>
                <w:szCs w:val="20"/>
              </w:rPr>
              <w:t>და</w:t>
            </w:r>
            <w:r w:rsidRPr="00D557D1">
              <w:rPr>
                <w:rFonts w:ascii="Sylfaen" w:hAnsi="Sylfaen"/>
                <w:sz w:val="20"/>
                <w:szCs w:val="20"/>
              </w:rPr>
              <w:t xml:space="preserve"> </w:t>
            </w:r>
            <w:r w:rsidRPr="00D557D1">
              <w:rPr>
                <w:rFonts w:ascii="Sylfaen" w:eastAsia="Arial Unicode MS" w:hAnsi="Sylfaen" w:cs="Arial Unicode MS"/>
                <w:sz w:val="20"/>
                <w:szCs w:val="20"/>
              </w:rPr>
              <w:t>სხვა</w:t>
            </w:r>
            <w:r w:rsidRPr="00D557D1">
              <w:rPr>
                <w:rFonts w:ascii="Sylfaen" w:hAnsi="Sylfaen"/>
                <w:sz w:val="20"/>
                <w:szCs w:val="20"/>
              </w:rPr>
              <w:t xml:space="preserve"> </w:t>
            </w:r>
            <w:r w:rsidRPr="00D557D1">
              <w:rPr>
                <w:rFonts w:ascii="Sylfaen" w:eastAsia="Arial Unicode MS" w:hAnsi="Sylfaen" w:cs="Arial Unicode MS"/>
                <w:sz w:val="20"/>
                <w:szCs w:val="20"/>
              </w:rPr>
              <w:t>დამხმარე</w:t>
            </w:r>
            <w:r w:rsidRPr="00D557D1">
              <w:rPr>
                <w:rFonts w:ascii="Sylfaen" w:hAnsi="Sylfaen"/>
                <w:sz w:val="20"/>
                <w:szCs w:val="20"/>
              </w:rPr>
              <w:t xml:space="preserve"> </w:t>
            </w:r>
            <w:r w:rsidRPr="00D557D1">
              <w:rPr>
                <w:rFonts w:ascii="Sylfaen" w:eastAsia="Arial Unicode MS" w:hAnsi="Sylfaen" w:cs="Arial Unicode MS"/>
                <w:sz w:val="20"/>
                <w:szCs w:val="20"/>
              </w:rPr>
              <w:t>პირების</w:t>
            </w:r>
            <w:r w:rsidRPr="00D557D1">
              <w:rPr>
                <w:rFonts w:ascii="Sylfaen" w:hAnsi="Sylfaen"/>
                <w:sz w:val="20"/>
                <w:szCs w:val="20"/>
              </w:rPr>
              <w:t xml:space="preserve"> </w:t>
            </w:r>
            <w:r w:rsidRPr="00D557D1">
              <w:rPr>
                <w:rFonts w:ascii="Sylfaen" w:eastAsia="Arial Unicode MS" w:hAnsi="Sylfaen" w:cs="Arial Unicode MS"/>
                <w:sz w:val="20"/>
                <w:szCs w:val="20"/>
              </w:rPr>
              <w:t>სამუშაო</w:t>
            </w:r>
            <w:r w:rsidRPr="00D557D1">
              <w:rPr>
                <w:rFonts w:ascii="Sylfaen" w:hAnsi="Sylfaen"/>
                <w:sz w:val="20"/>
                <w:szCs w:val="20"/>
              </w:rPr>
              <w:t xml:space="preserve"> </w:t>
            </w:r>
            <w:r w:rsidRPr="00D557D1">
              <w:rPr>
                <w:rFonts w:ascii="Sylfaen" w:eastAsia="Arial Unicode MS" w:hAnsi="Sylfaen" w:cs="Arial Unicode MS"/>
                <w:sz w:val="20"/>
                <w:szCs w:val="20"/>
              </w:rPr>
              <w:t>პირობები</w:t>
            </w:r>
            <w:r w:rsidRPr="00D557D1">
              <w:rPr>
                <w:rFonts w:ascii="Sylfaen" w:hAnsi="Sylfaen"/>
                <w:sz w:val="20"/>
                <w:szCs w:val="20"/>
              </w:rPr>
              <w:t xml:space="preserve">. </w:t>
            </w:r>
          </w:p>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 კერძოდ, აშენდება ახალი თანამედროვე სტანდარტების შესაბამისი საჯარო სკოლის შენობა, რომელიც გათვლილი იქნება 650 მოსწავლეზე და გამოყენებული იქნება თბილისის მასშტაბით ავარიული და სადემონტაჟო შენობების მქონე საჯარო და სპეციალიზებული სკოლების დროებით განთავსების ადგილად, სადაც უზრუნველყოფილი იქნება მოსწავლეთა უსაფრთხოება, მასწავებელებს ერთ სივრცეში მოუწევთ სასწავლო პროცესის წარმართვა და მოსწავლეთა ტრანსპორტირებაზე პასუხისმგებლობას აიღებს სამინისტრო.</w:t>
            </w:r>
          </w:p>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1"/>
                <w:szCs w:val="21"/>
              </w:rPr>
              <w:t xml:space="preserve">აღნიშნული პროექტის განხორციელება მოგვცემს საშუალებას ეტაპობრივად დავიწყოთ რეაბილიტაციები თბილისის 14 საჯარო და სპეციალიზებულ სკოლაში </w:t>
            </w:r>
            <w:r w:rsidRPr="00D557D1">
              <w:rPr>
                <w:rFonts w:ascii="Sylfaen" w:eastAsia="Arial Unicode MS" w:hAnsi="Sylfaen" w:cs="Arial Unicode MS"/>
                <w:sz w:val="20"/>
                <w:szCs w:val="20"/>
              </w:rPr>
              <w:t xml:space="preserve">სამომავლოდ აღნიშნული შენობა შესაძლებელია გადაეცეს დიდი დიღმის ტერიტორიაზე არსებულ რომელიმე საჯარო სკოლას და ამ გზით დაკმაყოფილდეს დიდი დიღმის </w:t>
            </w:r>
            <w:r w:rsidRPr="00D557D1">
              <w:rPr>
                <w:rFonts w:ascii="Sylfaen" w:eastAsia="Arial Unicode MS" w:hAnsi="Sylfaen" w:cs="Arial Unicode MS"/>
                <w:sz w:val="20"/>
                <w:szCs w:val="20"/>
              </w:rPr>
              <w:lastRenderedPageBreak/>
              <w:t>მზარდი მოსახლეობის მოთხოვნილება სახლთან ახლოს უფასო ზოგადი განათლების მიღებაზე.</w:t>
            </w:r>
          </w:p>
          <w:p w:rsidR="00122164" w:rsidRPr="00D557D1" w:rsidRDefault="00122164">
            <w:pPr>
              <w:spacing w:after="0" w:line="240" w:lineRule="auto"/>
              <w:jc w:val="both"/>
              <w:rPr>
                <w:rFonts w:ascii="Sylfaen" w:hAnsi="Sylfaen"/>
                <w:sz w:val="20"/>
                <w:szCs w:val="20"/>
              </w:rPr>
            </w:pPr>
          </w:p>
          <w:p w:rsidR="00122164" w:rsidRPr="00D557D1" w:rsidRDefault="00122164">
            <w:pPr>
              <w:spacing w:after="0" w:line="240" w:lineRule="auto"/>
              <w:jc w:val="both"/>
              <w:rPr>
                <w:rFonts w:ascii="Sylfaen" w:eastAsia="Merriweather" w:hAnsi="Sylfaen" w:cs="Merriweather"/>
                <w:sz w:val="20"/>
                <w:szCs w:val="20"/>
              </w:rPr>
            </w:pP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lastRenderedPageBreak/>
              <w:t> </w:t>
            </w:r>
          </w:p>
        </w:tc>
      </w:tr>
      <w:tr w:rsidR="00D557D1" w:rsidRPr="00D557D1">
        <w:trPr>
          <w:trHeight w:val="306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19.   განსაზღვრეთ ნებისმიერი მნიშვენლოვანი გარე ფაქტორები, ანუ ხარჯები და სარგებელი არა მომხმარებელი ერთეულებისთვის.</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სარგებელი:</w:t>
            </w:r>
          </w:p>
          <w:p w:rsidR="00122164" w:rsidRPr="00D557D1" w:rsidRDefault="00E93F79">
            <w:pPr>
              <w:numPr>
                <w:ilvl w:val="0"/>
                <w:numId w:val="1"/>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სასკოლო სწავლების დონის ამაღლება</w:t>
            </w:r>
            <w:r w:rsidRPr="00D557D1">
              <w:rPr>
                <w:rFonts w:ascii="Sylfaen" w:eastAsia="Merriweather" w:hAnsi="Sylfaen" w:cs="Merriweather"/>
                <w:sz w:val="20"/>
                <w:szCs w:val="20"/>
              </w:rPr>
              <w:t>;</w:t>
            </w:r>
          </w:p>
          <w:p w:rsidR="00122164" w:rsidRPr="00D557D1" w:rsidRDefault="00E93F79">
            <w:pPr>
              <w:numPr>
                <w:ilvl w:val="0"/>
                <w:numId w:val="1"/>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გაუმჯობესებული საგანმანათლებლო გარემო;</w:t>
            </w:r>
          </w:p>
          <w:p w:rsidR="00122164" w:rsidRPr="00D557D1" w:rsidRDefault="00E93F79">
            <w:pPr>
              <w:numPr>
                <w:ilvl w:val="0"/>
                <w:numId w:val="1"/>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ქვეყნის გაუმჯობესებული ეკონომიკური მდგომარეობა.</w:t>
            </w:r>
          </w:p>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ხარჯი:</w:t>
            </w:r>
          </w:p>
          <w:p w:rsidR="00122164" w:rsidRPr="00D557D1" w:rsidRDefault="00E93F79">
            <w:pPr>
              <w:pBdr>
                <w:top w:val="nil"/>
                <w:left w:val="nil"/>
                <w:bottom w:val="nil"/>
                <w:right w:val="nil"/>
                <w:between w:val="nil"/>
              </w:pBdr>
              <w:spacing w:after="0" w:line="240" w:lineRule="auto"/>
              <w:ind w:left="720" w:hanging="720"/>
              <w:jc w:val="both"/>
              <w:rPr>
                <w:rFonts w:ascii="Sylfaen" w:eastAsia="Merriweather" w:hAnsi="Sylfaen" w:cs="Merriweather"/>
                <w:sz w:val="20"/>
                <w:szCs w:val="20"/>
              </w:rPr>
            </w:pPr>
            <w:r w:rsidRPr="00D557D1">
              <w:rPr>
                <w:rFonts w:ascii="Sylfaen" w:eastAsia="Arial Unicode MS" w:hAnsi="Sylfaen" w:cs="Arial Unicode MS"/>
                <w:sz w:val="20"/>
                <w:szCs w:val="20"/>
              </w:rPr>
              <w:t>გამოყენებული რესურსებით ალტერნატიული პროექტების განხორციელება საზოგადოებისთვის, რომელიც უფრო მეტი სარგებლის მომტანი იქნება.</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370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20.   განმარტეთ ალტერნატივებს შორის სარგებელის მხრივ ნებისმიერი მნიშვნელოვანი განსხვავება.</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pBdr>
                <w:top w:val="nil"/>
                <w:left w:val="nil"/>
                <w:bottom w:val="nil"/>
                <w:right w:val="nil"/>
                <w:between w:val="nil"/>
              </w:pBdr>
              <w:spacing w:after="0" w:line="240" w:lineRule="auto"/>
              <w:ind w:left="770" w:hanging="720"/>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პრობლემის აღმოფხვრისთვის ალტერნატიული გზა არის არსებული ნაკლებად დატვირთული საჯარო სკოლების შენობებში ფართის დროებით სარგებლობაში გადაცემა სარეაბილიტაციო/ასაშენებელი სკოლის კონტიგენტისთვის სასწავლო პროცესის წარმართვის მიზნით. თუმცა, ერთ შენობაში დილის და საღამოს ცვლებში ორი სკოლის ფუნქციონირება საფრთხეს უქმნის მოსწავლეთა უსაფრთხოებას, დისკომფორტს უქმნის მშობლებს ტრანსპორტირების პროცესში. </w:t>
            </w:r>
          </w:p>
          <w:p w:rsidR="00122164" w:rsidRPr="00D557D1" w:rsidRDefault="00E93F79">
            <w:pPr>
              <w:pBdr>
                <w:top w:val="nil"/>
                <w:left w:val="nil"/>
                <w:bottom w:val="nil"/>
                <w:right w:val="nil"/>
                <w:between w:val="nil"/>
              </w:pBdr>
              <w:spacing w:after="0" w:line="240" w:lineRule="auto"/>
              <w:ind w:left="770" w:hanging="720"/>
              <w:jc w:val="both"/>
              <w:rPr>
                <w:rFonts w:ascii="Sylfaen" w:eastAsia="Merriweather" w:hAnsi="Sylfaen" w:cs="Merriweather"/>
                <w:sz w:val="20"/>
                <w:szCs w:val="20"/>
              </w:rPr>
            </w:pPr>
            <w:r w:rsidRPr="00D557D1">
              <w:rPr>
                <w:rFonts w:ascii="Sylfaen" w:eastAsia="Merriweather" w:hAnsi="Sylfaen" w:cs="Merriweather"/>
                <w:sz w:val="20"/>
                <w:szCs w:val="20"/>
              </w:rPr>
              <w:t xml:space="preserve">ასევე პრობლემურია </w:t>
            </w:r>
            <w:r w:rsidRPr="00D557D1">
              <w:rPr>
                <w:rFonts w:ascii="Sylfaen" w:eastAsia="Arial Unicode MS" w:hAnsi="Sylfaen" w:cs="Arial Unicode MS"/>
                <w:sz w:val="20"/>
                <w:szCs w:val="20"/>
              </w:rPr>
              <w:t>დიდი სკოლების ალტერნატიულ ფართებში განთავსება</w:t>
            </w:r>
            <w:r w:rsidRPr="00D557D1">
              <w:rPr>
                <w:rFonts w:ascii="Sylfaen" w:eastAsia="Merriweather" w:hAnsi="Sylfaen" w:cs="Merriweather"/>
                <w:sz w:val="20"/>
                <w:szCs w:val="20"/>
              </w:rPr>
              <w:t xml:space="preserve"> და</w:t>
            </w:r>
            <w:r w:rsidRPr="00D557D1">
              <w:rPr>
                <w:rFonts w:ascii="Sylfaen" w:eastAsia="Arial Unicode MS" w:hAnsi="Sylfaen" w:cs="Arial Unicode MS"/>
                <w:sz w:val="20"/>
                <w:szCs w:val="20"/>
              </w:rPr>
              <w:t xml:space="preserve"> სარეზერვო სკოლის პროექტის განხორციელებით აღმოიფხვრება თბილისის მზარდი მოსახლეობის მოთხოვნილება საჯარო სკოლებზე.</w:t>
            </w:r>
          </w:p>
          <w:p w:rsidR="00122164" w:rsidRPr="00D557D1" w:rsidRDefault="00122164">
            <w:pPr>
              <w:pBdr>
                <w:top w:val="nil"/>
                <w:left w:val="nil"/>
                <w:bottom w:val="nil"/>
                <w:right w:val="nil"/>
                <w:between w:val="nil"/>
              </w:pBdr>
              <w:spacing w:after="0" w:line="240" w:lineRule="auto"/>
              <w:ind w:left="770" w:hanging="720"/>
              <w:jc w:val="both"/>
              <w:rPr>
                <w:rFonts w:ascii="Sylfaen" w:eastAsia="Merriweather" w:hAnsi="Sylfaen" w:cs="Merriweather"/>
                <w:sz w:val="20"/>
                <w:szCs w:val="20"/>
              </w:rPr>
            </w:pP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296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lastRenderedPageBreak/>
              <w:t>21</w:t>
            </w:r>
            <w:r w:rsidRPr="00D557D1">
              <w:rPr>
                <w:rFonts w:ascii="Sylfaen" w:eastAsia="Arial Unicode MS" w:hAnsi="Sylfaen" w:cs="Arial Unicode MS"/>
                <w:sz w:val="20"/>
                <w:szCs w:val="20"/>
              </w:rPr>
              <w:t>.   განსაზღვრეთ ძირითადი სარგებელი და ხარჯები, რომელთა შეფასება შესაძლებელია მოცემულ ეტაპზე, არამატერიალური სარგებელისა და დადებითი და უარყოფითი გარე ფაქტორების ჩათვლით. განსაზღვრეთ პროექტის რთულად შესაფასებელი დადებითი და უარყოფითი ზემოქმედებები.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r w:rsidRPr="00D557D1">
              <w:rPr>
                <w:rFonts w:ascii="Sylfaen" w:eastAsia="Arial Unicode MS" w:hAnsi="Sylfaen" w:cs="Arial Unicode MS"/>
                <w:sz w:val="20"/>
                <w:szCs w:val="20"/>
              </w:rPr>
              <w:t>პროექტის განხორციელებიდან მიღებული დამატებითი სარგებელი:</w:t>
            </w:r>
          </w:p>
          <w:p w:rsidR="00122164" w:rsidRPr="00D557D1" w:rsidRDefault="00E93F79">
            <w:pPr>
              <w:numPr>
                <w:ilvl w:val="0"/>
                <w:numId w:val="3"/>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განათლებული და სახელმწიფოებრივად მოაზროვნე საზოგადეობა</w:t>
            </w:r>
          </w:p>
          <w:p w:rsidR="00122164" w:rsidRPr="00D557D1" w:rsidRDefault="00122164">
            <w:pPr>
              <w:pBdr>
                <w:top w:val="nil"/>
                <w:left w:val="nil"/>
                <w:bottom w:val="nil"/>
                <w:right w:val="nil"/>
                <w:between w:val="nil"/>
              </w:pBdr>
              <w:spacing w:after="0" w:line="240" w:lineRule="auto"/>
              <w:ind w:left="720" w:hanging="720"/>
              <w:jc w:val="both"/>
              <w:rPr>
                <w:rFonts w:ascii="Sylfaen" w:eastAsia="Merriweather" w:hAnsi="Sylfaen" w:cs="Merriweather"/>
                <w:sz w:val="20"/>
                <w:szCs w:val="20"/>
              </w:rPr>
            </w:pPr>
          </w:p>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პროექტის განხორციელებიდან მიღებული უარყოფითი მხარე არ აქვს</w:t>
            </w:r>
            <w:r w:rsidRPr="00D557D1">
              <w:rPr>
                <w:rFonts w:ascii="Sylfaen" w:eastAsia="Merriweather" w:hAnsi="Sylfaen" w:cs="Merriweather"/>
                <w:sz w:val="20"/>
                <w:szCs w:val="20"/>
              </w:rPr>
              <w:t>.</w:t>
            </w:r>
          </w:p>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დაბრკოლებად შეიძლება განვიხილოთ თბილისის სხვადასხვა უბნებიდან შორ მანძილზე მოსწავლეების გადაადგილება, რაზედაც შემუშავებულია სტრატე</w:t>
            </w:r>
            <w:r w:rsidRPr="00D557D1">
              <w:rPr>
                <w:rFonts w:ascii="Sylfaen" w:eastAsia="Merriweather" w:hAnsi="Sylfaen" w:cs="Merriweather"/>
                <w:sz w:val="20"/>
                <w:szCs w:val="20"/>
              </w:rPr>
              <w:t>გ</w:t>
            </w:r>
            <w:r w:rsidRPr="00D557D1">
              <w:rPr>
                <w:rFonts w:ascii="Sylfaen" w:eastAsia="Arial Unicode MS" w:hAnsi="Sylfaen" w:cs="Arial Unicode MS"/>
                <w:sz w:val="20"/>
                <w:szCs w:val="20"/>
              </w:rPr>
              <w:t>ია ტრანსპორტით მომსახურეობის პროგრამის სახით.</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30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ind w:firstLine="1600"/>
              <w:rPr>
                <w:rFonts w:ascii="Sylfaen" w:eastAsia="Merriweather" w:hAnsi="Sylfaen" w:cs="Merriweather"/>
                <w:sz w:val="20"/>
                <w:szCs w:val="20"/>
              </w:rPr>
            </w:pPr>
            <w:r w:rsidRPr="00D557D1">
              <w:rPr>
                <w:rFonts w:ascii="Sylfaen" w:eastAsia="Merriweather" w:hAnsi="Sylfaen" w:cs="Merriweather"/>
                <w:sz w:val="20"/>
                <w:szCs w:val="20"/>
              </w:rPr>
              <w:t xml:space="preserve">c.     </w:t>
            </w:r>
            <w:r w:rsidRPr="00D557D1">
              <w:rPr>
                <w:rFonts w:ascii="Sylfaen" w:eastAsia="Arial Unicode MS" w:hAnsi="Sylfaen" w:cs="Arial Unicode MS"/>
                <w:b/>
                <w:i/>
                <w:sz w:val="20"/>
                <w:szCs w:val="20"/>
              </w:rPr>
              <w:t>ეკონომიკური ეფექტიანობა</w:t>
            </w:r>
          </w:p>
        </w:tc>
      </w:tr>
      <w:tr w:rsidR="00D557D1" w:rsidRPr="00D557D1" w:rsidTr="00E93F79">
        <w:trPr>
          <w:trHeight w:val="182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22.   წარმოადგინეთ სავარაუდო საინვესტიციო ხარჯების ხარჯთაღრიცხვა ერთ მომხმარებელზე ან საინვესტიციო ხარჯი საბოლოო მომსახურებაზე მოთხოვნის ერთ ერთეულზე.</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პროექტის განხორციელებისთვის დაიხარჯება დაახლოებით 9 867 330 ლარი.</w:t>
            </w:r>
          </w:p>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ობიექტი 50 წლის განმავლობაში მოემსახურება წელიწადში საშუალოდ 650-მდე  მოსწავლეს. </w:t>
            </w:r>
          </w:p>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ხარჯი მოთხოვნის ერთეულზე: 9 867 330/650 /50=303 ლარი </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498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23.   აღნიშნული ხარჯები შეადარეთ ალტერნატივების და სხვა უკვე დასრულებული მსგავსი პროექტების ხარჯებს.</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hAnsi="Sylfaen"/>
                <w:sz w:val="20"/>
                <w:szCs w:val="20"/>
              </w:rPr>
            </w:pPr>
            <w:r w:rsidRPr="00D557D1">
              <w:rPr>
                <w:rFonts w:ascii="Sylfaen" w:eastAsia="Arial Unicode MS" w:hAnsi="Sylfaen" w:cs="Arial Unicode MS"/>
                <w:sz w:val="20"/>
                <w:szCs w:val="20"/>
              </w:rPr>
              <w:t>მსგავსი 650 მოსწავლეზე გათვლილი საჯარო სკოლის პროექტით ხორციელდება ქალაქ თბილისის N138 საჯარო სკოლის მშენებლობა</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რომლის სა</w:t>
            </w:r>
            <w:r w:rsidRPr="00D557D1">
              <w:rPr>
                <w:rFonts w:ascii="Sylfaen" w:eastAsia="Merriweather" w:hAnsi="Sylfaen" w:cs="Merriweather"/>
                <w:sz w:val="20"/>
                <w:szCs w:val="20"/>
              </w:rPr>
              <w:t>ა</w:t>
            </w:r>
            <w:r w:rsidRPr="00D557D1">
              <w:rPr>
                <w:rFonts w:ascii="Sylfaen" w:eastAsia="Arial Unicode MS" w:hAnsi="Sylfaen" w:cs="Arial Unicode MS"/>
                <w:sz w:val="20"/>
                <w:szCs w:val="20"/>
              </w:rPr>
              <w:t>მშე</w:t>
            </w:r>
            <w:r w:rsidRPr="00D557D1">
              <w:rPr>
                <w:rFonts w:ascii="Sylfaen" w:eastAsia="Merriweather" w:hAnsi="Sylfaen" w:cs="Merriweather"/>
                <w:sz w:val="20"/>
                <w:szCs w:val="20"/>
              </w:rPr>
              <w:t>ნე</w:t>
            </w:r>
            <w:r w:rsidRPr="00D557D1">
              <w:rPr>
                <w:rFonts w:ascii="Sylfaen" w:eastAsia="Arial Unicode MS" w:hAnsi="Sylfaen" w:cs="Arial Unicode MS"/>
                <w:sz w:val="20"/>
                <w:szCs w:val="20"/>
              </w:rPr>
              <w:t xml:space="preserve">ბლო სამუშაოების შესყიდვის </w:t>
            </w:r>
            <w:r w:rsidRPr="00D557D1">
              <w:rPr>
                <w:rFonts w:ascii="Sylfaen" w:eastAsia="Merriweather" w:hAnsi="Sylfaen" w:cs="Merriweather"/>
                <w:sz w:val="20"/>
                <w:szCs w:val="20"/>
              </w:rPr>
              <w:t>ღ</w:t>
            </w:r>
            <w:r w:rsidRPr="00D557D1">
              <w:rPr>
                <w:rFonts w:ascii="Sylfaen" w:eastAsia="Arial Unicode MS" w:hAnsi="Sylfaen" w:cs="Arial Unicode MS"/>
                <w:sz w:val="20"/>
                <w:szCs w:val="20"/>
              </w:rPr>
              <w:t xml:space="preserve">ირებულება </w:t>
            </w:r>
            <w:r w:rsidRPr="00D557D1">
              <w:rPr>
                <w:rFonts w:ascii="Sylfaen" w:eastAsia="Merriweather" w:hAnsi="Sylfaen" w:cs="Merriweather"/>
                <w:sz w:val="20"/>
                <w:szCs w:val="20"/>
              </w:rPr>
              <w:t xml:space="preserve">განისაზღვრა  </w:t>
            </w:r>
            <w:r w:rsidRPr="00D557D1">
              <w:rPr>
                <w:rFonts w:ascii="Sylfaen" w:eastAsia="Arial Unicode MS" w:hAnsi="Sylfaen" w:cs="Arial Unicode MS"/>
                <w:sz w:val="20"/>
                <w:szCs w:val="20"/>
              </w:rPr>
              <w:t>8 454 273 ლარი</w:t>
            </w:r>
            <w:r w:rsidRPr="00D557D1">
              <w:rPr>
                <w:rFonts w:ascii="Sylfaen" w:eastAsia="Merriweather" w:hAnsi="Sylfaen" w:cs="Merriweather"/>
                <w:sz w:val="20"/>
                <w:szCs w:val="20"/>
              </w:rPr>
              <w:t>ს ოდენობით</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xml:space="preserve">  </w:t>
            </w:r>
          </w:p>
        </w:tc>
      </w:tr>
      <w:tr w:rsidR="00D557D1" w:rsidRPr="00D557D1">
        <w:trPr>
          <w:trHeight w:val="390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24.   განმარტეთ, თუ რა მიზეზით ღირს მოცემულ პროექტზე სახელმწიფო ხარჯის გაღება, მის ალტერნატივებთან შედარებით (არაქმედების ალტერნატივის ჩათვლით),  ხარჯებისა და პოტენციური სარგებელის შესახებ არსებული ინფორმაციის გათვალისწინებით. განსაზღვრეთ პერსპექტიული ალტერნატივები.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თბილისის მასშტაბით ავარიული და სადემონტაჟო შენობების მქონე სკოლების</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სამშენებლო/სარეაბილიტაციო სამუშაოების უზრუნველყოფისთვის, პრობლემას წარმოადგენს, აღნიშნული სკოლის  შენობების დაცლა და სკოლის კონტინგენტის განთავსება ალტერნატიულ ფართებში სამშენებლო/სარეაბილიტაციო სამუშაოების პროცესის დასრულებამდე. აღნიშნული სარეზერვო სკოლა აღმოფხვრის არსებულ პრობლემას და თბილისის მასშტაბით ავარიული და სადემონტაჟო შენობების სამშენებლო/სარეაბილიტაციო სამუშაოების პროცესში მოხდება მისი გამოყენება დროებით განთავსების ადგილად. სამომავლოდ აღნიშნული შენობა შესაძლებელია გადაეცეს დიდი დიღმის ტერიტორიაზე არსებულ რომელიმე საჯარო სკოლას და ამ გზით დაკმაყოფილდეს დიდი დიღმის მზარდი მოსახლეობის მოთხოვნილება საჯარო სკოლებზე.</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462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25.   აღწერეთ პროექტის ეკონომიკურ ეფექტიანობაზე ზემოქმედების მოსალოდნელი მნიშვნელოვანი რისკები და ვარაუდები. განსაზღვრეთ პროექტის დაგეგმარების დროს გასათვალისწინებელი ნებისმიერი შემარბილებელი ღონისძიება.</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 რისკები:</w:t>
            </w:r>
          </w:p>
          <w:p w:rsidR="00122164" w:rsidRPr="00D557D1" w:rsidRDefault="00E93F79">
            <w:pPr>
              <w:numPr>
                <w:ilvl w:val="0"/>
                <w:numId w:val="3"/>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პროექტის ღირებულების ცვლილება;</w:t>
            </w:r>
          </w:p>
          <w:p w:rsidR="00122164" w:rsidRPr="00D557D1" w:rsidRDefault="00E93F79">
            <w:pPr>
              <w:numPr>
                <w:ilvl w:val="0"/>
                <w:numId w:val="3"/>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ვალუტის კურსის ცვლილება </w:t>
            </w:r>
          </w:p>
          <w:p w:rsidR="00122164" w:rsidRPr="00D557D1" w:rsidRDefault="00E93F79">
            <w:pPr>
              <w:numPr>
                <w:ilvl w:val="0"/>
                <w:numId w:val="2"/>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უხარისხო მშენებლობა;</w:t>
            </w:r>
          </w:p>
          <w:p w:rsidR="00122164" w:rsidRPr="00D557D1" w:rsidRDefault="00E93F79">
            <w:pPr>
              <w:numPr>
                <w:ilvl w:val="0"/>
                <w:numId w:val="2"/>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მშენებლობის დასრულების ვადების გაჭიანურება;</w:t>
            </w:r>
          </w:p>
          <w:p w:rsidR="00122164" w:rsidRPr="00D557D1" w:rsidRDefault="00E93F79">
            <w:pPr>
              <w:numPr>
                <w:ilvl w:val="0"/>
                <w:numId w:val="2"/>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საპროექტო დოკუმენტაციაში დაშვებული არასწორი გათვლები</w:t>
            </w:r>
            <w:r w:rsidRPr="00D557D1">
              <w:rPr>
                <w:rFonts w:ascii="Sylfaen" w:eastAsia="Merriweather" w:hAnsi="Sylfaen" w:cs="Merriweather"/>
                <w:sz w:val="20"/>
                <w:szCs w:val="20"/>
              </w:rPr>
              <w:t>;</w:t>
            </w:r>
          </w:p>
          <w:p w:rsidR="00122164" w:rsidRPr="00D557D1" w:rsidRDefault="00E93F79">
            <w:pPr>
              <w:numPr>
                <w:ilvl w:val="0"/>
                <w:numId w:val="2"/>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პროექტის ზედმეტად ოპტიმისტურად შეფასება;</w:t>
            </w:r>
          </w:p>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პრევენცია:</w:t>
            </w:r>
          </w:p>
          <w:p w:rsidR="00122164" w:rsidRPr="00D557D1" w:rsidRDefault="00E93F79">
            <w:pPr>
              <w:numPr>
                <w:ilvl w:val="0"/>
                <w:numId w:val="5"/>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სამშენებლო სამუშაოების ვადების და ფინანსური გრაფიკის მაღალი ხარისხის დაგეგმარება, მომზადება და მუდმივი მონიტორინგი.</w:t>
            </w:r>
          </w:p>
          <w:p w:rsidR="00122164" w:rsidRPr="00D557D1" w:rsidRDefault="00E93F79">
            <w:pPr>
              <w:numPr>
                <w:ilvl w:val="0"/>
                <w:numId w:val="5"/>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მუდმივი კონსულტაცია შესაბამისი სფეროების პროფესიონალებთან, როგორც მშენებლობის ასევე მისი შინაარსის მიმართულებით;</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30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ind w:firstLine="602"/>
              <w:rPr>
                <w:rFonts w:ascii="Sylfaen" w:eastAsia="Merriweather" w:hAnsi="Sylfaen" w:cs="Merriweather"/>
                <w:b/>
                <w:sz w:val="20"/>
                <w:szCs w:val="20"/>
              </w:rPr>
            </w:pPr>
            <w:r w:rsidRPr="00D557D1">
              <w:rPr>
                <w:rFonts w:ascii="Sylfaen" w:eastAsia="Arial Unicode MS" w:hAnsi="Sylfaen" w:cs="Arial Unicode MS"/>
                <w:b/>
                <w:sz w:val="20"/>
                <w:szCs w:val="20"/>
              </w:rPr>
              <w:t>E.    გავლენა ბიუჯეტზე და ფინანსური რესურსის ხელმისაწვდომობა</w:t>
            </w:r>
          </w:p>
        </w:tc>
      </w:tr>
      <w:tr w:rsidR="00D557D1" w:rsidRPr="00D557D1">
        <w:trPr>
          <w:trHeight w:val="214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26.   ასახეთ განხორციელებისა და ოპერირების განმავლობაში პროექტის მოსალოდნელი ბიუჯეტზე ზემოქმედება.</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პროეტი ითავლისწინებს ხარჯებს, როგორც საინვესტიციო პერიოდში, ასევე საგარანტიო ვადაში</w:t>
            </w:r>
            <w:r w:rsidRPr="00D557D1">
              <w:rPr>
                <w:rFonts w:ascii="Sylfaen" w:eastAsia="Merriweather" w:hAnsi="Sylfaen" w:cs="Merriweather"/>
                <w:sz w:val="20"/>
                <w:szCs w:val="20"/>
              </w:rPr>
              <w:t>.</w:t>
            </w:r>
            <w:r w:rsidRPr="00D557D1">
              <w:rPr>
                <w:rFonts w:ascii="Sylfaen" w:eastAsia="Arial Unicode MS" w:hAnsi="Sylfaen" w:cs="Arial Unicode MS"/>
                <w:sz w:val="20"/>
                <w:szCs w:val="20"/>
              </w:rPr>
              <w:t xml:space="preserve"> ოპერირების განმავლობაში პროექტის ბიუჯეტზე ზემოქმედება არ არის მოსალოდნელი, რადგანაც ოპერირებისთვის საჭირო ფინანსური ხარჯები იქნება დაფარული სკოლის ვაუჩერული დაფინანსების  შემოსავლებიდან.</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380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27.   განსაზღვრეთ საბიუჯეტო დაფინანსების გარდა სხვა მოსალოდნელი დაფინანსების წყაროები და მათი სავარაუდო წილი. აღწერეთ დამატებითი დაფინანსების წყაროების უზრუნველყოფის მიზნით საჭირო ქმედებები და გადაწყვეტილებები და მიუთითეთ მათი განხორციელების ვადები.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პროექტის განხორციელებისთვის საბიუჯეტო დაფინანსების გარდა სხვა დაფინანსების წყაროები მოსალოდნელი არ არის.</w:t>
            </w:r>
          </w:p>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მშენებლობის ეტაპზე პროექტი დაფინანსდება სახელმწიფო ბიუჯეტიდან ეტაპობრივად, წინასწარ შეთანხმებული გრაფიკით.</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324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28.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შესაძლებლობის არსებობის შემთხვევაში უზრუნველყავით მათ მიერ განხორციელებული ასიგნების საკმარისობის / შესატყვისობის დამადასტურებელი არგუმენტები.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მოსალოდნელი არ არის ადგილობრივი მთავრობის ან თვითდაფინანსებაზე მყოფი საჯარო დაწესებულებებისგან დაფინანსების მიღების შესაძლებლობა. </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30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ind w:firstLine="602"/>
              <w:rPr>
                <w:rFonts w:ascii="Sylfaen" w:eastAsia="Merriweather" w:hAnsi="Sylfaen" w:cs="Merriweather"/>
                <w:b/>
                <w:sz w:val="20"/>
                <w:szCs w:val="20"/>
              </w:rPr>
            </w:pPr>
            <w:r w:rsidRPr="00D557D1">
              <w:rPr>
                <w:rFonts w:ascii="Sylfaen" w:eastAsia="Arial Unicode MS" w:hAnsi="Sylfaen" w:cs="Arial Unicode MS"/>
                <w:b/>
                <w:sz w:val="20"/>
                <w:szCs w:val="20"/>
              </w:rPr>
              <w:t>F.    განხორციელება</w:t>
            </w:r>
          </w:p>
        </w:tc>
      </w:tr>
      <w:tr w:rsidR="00D557D1" w:rsidRPr="00D557D1">
        <w:trPr>
          <w:trHeight w:val="30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ind w:firstLine="1600"/>
              <w:rPr>
                <w:rFonts w:ascii="Sylfaen" w:eastAsia="Merriweather" w:hAnsi="Sylfaen" w:cs="Merriweather"/>
                <w:sz w:val="20"/>
                <w:szCs w:val="20"/>
              </w:rPr>
            </w:pPr>
            <w:r w:rsidRPr="00D557D1">
              <w:rPr>
                <w:rFonts w:ascii="Sylfaen" w:eastAsia="Merriweather" w:hAnsi="Sylfaen" w:cs="Merriweather"/>
                <w:sz w:val="20"/>
                <w:szCs w:val="20"/>
              </w:rPr>
              <w:t xml:space="preserve">a.     </w:t>
            </w:r>
            <w:r w:rsidRPr="00D557D1">
              <w:rPr>
                <w:rFonts w:ascii="Sylfaen" w:eastAsia="Arial Unicode MS" w:hAnsi="Sylfaen" w:cs="Arial Unicode MS"/>
                <w:b/>
                <w:i/>
                <w:sz w:val="20"/>
                <w:szCs w:val="20"/>
              </w:rPr>
              <w:t>შესყიდვები</w:t>
            </w:r>
          </w:p>
        </w:tc>
      </w:tr>
      <w:tr w:rsidR="00D557D1" w:rsidRPr="00D557D1">
        <w:trPr>
          <w:trHeight w:val="136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29.   განსაზღვრეთ შესყიდვებთან დაკავშირებით გადაწყვეტილების მიღებისას გასათვალისწინებელი საკითხები.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jc w:val="both"/>
              <w:rPr>
                <w:rFonts w:ascii="Sylfaen" w:eastAsia="Merriweather" w:hAnsi="Sylfaen" w:cs="Merriweather"/>
                <w:sz w:val="20"/>
                <w:szCs w:val="20"/>
              </w:rPr>
            </w:pPr>
            <w:r w:rsidRPr="00D557D1">
              <w:rPr>
                <w:rFonts w:ascii="Sylfaen" w:eastAsia="Arial Unicode MS" w:hAnsi="Sylfaen" w:cs="Arial Unicode MS"/>
                <w:sz w:val="20"/>
                <w:szCs w:val="20"/>
              </w:rPr>
              <w:t>იქნება განხორციელებული სტანდარტული სახელმწიფო შესყიდვა.</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214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30.   აღწერეთ პროექტის ის მახასიათებლები, რომელთა საფუძველზეც შესაძლებელი იქნება სახელმწიფო-კერძო პარტნიორობის მოდელის შერჩევა.*</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პროექტის განხორციელება არ იგეგმება სახელმწიფო-კერძო პარტნიორობის მოდელის მიხედვით.</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30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ind w:firstLine="1600"/>
              <w:rPr>
                <w:rFonts w:ascii="Sylfaen" w:eastAsia="Merriweather" w:hAnsi="Sylfaen" w:cs="Merriweather"/>
                <w:sz w:val="20"/>
                <w:szCs w:val="20"/>
              </w:rPr>
            </w:pPr>
            <w:r w:rsidRPr="00D557D1">
              <w:rPr>
                <w:rFonts w:ascii="Sylfaen" w:eastAsia="Merriweather" w:hAnsi="Sylfaen" w:cs="Merriweather"/>
                <w:sz w:val="20"/>
                <w:szCs w:val="20"/>
              </w:rPr>
              <w:t xml:space="preserve">b.    </w:t>
            </w:r>
            <w:r w:rsidRPr="00D557D1">
              <w:rPr>
                <w:rFonts w:ascii="Sylfaen" w:eastAsia="Arial Unicode MS" w:hAnsi="Sylfaen" w:cs="Arial Unicode MS"/>
                <w:b/>
                <w:i/>
                <w:sz w:val="20"/>
                <w:szCs w:val="20"/>
              </w:rPr>
              <w:t>განხორციელების ღონისძიებები და შესაძლო შეზღუდვები</w:t>
            </w:r>
          </w:p>
        </w:tc>
      </w:tr>
      <w:tr w:rsidR="00D557D1" w:rsidRPr="00D557D1" w:rsidTr="00E93F79">
        <w:trPr>
          <w:trHeight w:val="210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31.   შეაჯამეთ პროექტის განხორციელების ზედამხედველობის და/ან მართვისთვის გათვალისწინებული ღონისძიებები.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 xml:space="preserve">პროექტის სათანადოდ განხორციელებაზე იზრუნებს საქართველოს განათლების, მეცნიერების, კულტურისა და სპორტის სამინისტრო, ხოლო ტექნიკურ მონიტორინგს/ზედამხედველობას განახორციელებს სსიპ-საგანმანათლებლო და სამეცნიერო ინფრასტრუქტურის განვითარების სააგენტო, რომელსაც ჰყავს შესაბამისი კვალიფიკაციის მქონე  მენეჯერებისა და მონიტორინგის მობილური ჯგუფები, </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396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32.   უზრუნველყავით მტკიცებულება იმისა, რომ პროექტის განხორციელების ზედამხედველობასა და მართვაზე პასუხისმგებელ ორგანიზაციას საკმარისი რესურსი გააჩნია შემოთავაზებული პროექტის მასშტაბის და ტიპის პროექტების განსახორციელებლად, ან მიუთითეთ თუ რა დამატებითი ზომები არის მისაღები აღნიშნულის მისაღწევად.</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b/>
                <w:i/>
                <w:sz w:val="20"/>
                <w:szCs w:val="20"/>
              </w:rPr>
            </w:pPr>
            <w:r w:rsidRPr="00D557D1">
              <w:rPr>
                <w:rFonts w:ascii="Sylfaen" w:eastAsia="Arial Unicode MS" w:hAnsi="Sylfaen" w:cs="Arial Unicode MS"/>
                <w:b/>
                <w:i/>
                <w:sz w:val="20"/>
                <w:szCs w:val="20"/>
              </w:rPr>
              <w:t>სსიპ-საგანმანათლებლო და სამეცნიერო ინფრასტრუქტურის განვითარების სააგენტოს განხორციელებული პროექტები:</w:t>
            </w:r>
          </w:p>
          <w:p w:rsidR="00122164" w:rsidRPr="00D557D1" w:rsidRDefault="00E93F79">
            <w:pPr>
              <w:numPr>
                <w:ilvl w:val="0"/>
                <w:numId w:val="6"/>
              </w:numPr>
              <w:pBdr>
                <w:top w:val="nil"/>
                <w:left w:val="nil"/>
                <w:bottom w:val="nil"/>
                <w:right w:val="nil"/>
                <w:between w:val="nil"/>
              </w:pBd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2009-2019 წლებში სააგენტოს მიერ განხორციელებულია 62-ზე მეტი საჯარო სკოლის მშენებლობა, ასევე  1800 -</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მდე საჯარო სკოლის სხვადასხვა სახის სარეაბილიტაციო სამუშაოები</w:t>
            </w:r>
            <w:r w:rsidRPr="00D557D1">
              <w:rPr>
                <w:rFonts w:ascii="Sylfaen" w:eastAsia="Merriweather" w:hAnsi="Sylfaen" w:cs="Merriweather"/>
                <w:sz w:val="20"/>
                <w:szCs w:val="20"/>
              </w:rPr>
              <w:t xml:space="preserve"> და </w:t>
            </w:r>
            <w:r w:rsidRPr="00D557D1">
              <w:rPr>
                <w:rFonts w:ascii="Sylfaen" w:eastAsia="Arial Unicode MS" w:hAnsi="Sylfaen" w:cs="Arial Unicode MS"/>
                <w:sz w:val="20"/>
                <w:szCs w:val="20"/>
              </w:rPr>
              <w:t>მათი აღჭურვა ;</w:t>
            </w:r>
          </w:p>
          <w:p w:rsidR="00122164" w:rsidRPr="00D557D1" w:rsidRDefault="00122164">
            <w:pPr>
              <w:pBdr>
                <w:top w:val="nil"/>
                <w:left w:val="nil"/>
                <w:bottom w:val="nil"/>
                <w:right w:val="nil"/>
                <w:between w:val="nil"/>
              </w:pBdr>
              <w:spacing w:after="0" w:line="240" w:lineRule="auto"/>
              <w:ind w:left="720" w:hanging="720"/>
              <w:jc w:val="both"/>
              <w:rPr>
                <w:rFonts w:ascii="Sylfaen" w:eastAsia="Merriweather" w:hAnsi="Sylfaen" w:cs="Merriweather"/>
                <w:sz w:val="20"/>
                <w:szCs w:val="20"/>
              </w:rPr>
            </w:pP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422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33.   განსაზღვრეთ ნებისმიერი პოტენციური გადასალახი დაბრკოლება, მაგალითად, გარემოსდაცვითი შეზღუდვები ან მიწის შესყიდვასთან დაკავშირებული შეზღუდვები, ან დამატებითი ღონისძიებები, საკანონმდებლო ცვლილებების ჩათვლით, რომლებიც გადაჭრილ უნდა იქნეს პროექტის წარმატებით დასრულებამდე.</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მშენებლობის პროცესში არსებული ვითარებიდან გამომდინარე პოტენციური გადასალახი დაბრკოლებები არ არის მოსალოდნელი</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მიწა, სადაც იგეგმება მშენებლობა ეკუთვნის სახელმწიფოს.  მოსარგებლე: სსიპ საგნამანათლებლო და სამეცნიერო ინფრასტრუქტურის განვიტარების სააგენტო.</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30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ind w:firstLine="602"/>
              <w:rPr>
                <w:rFonts w:ascii="Sylfaen" w:eastAsia="Merriweather" w:hAnsi="Sylfaen" w:cs="Merriweather"/>
                <w:b/>
                <w:sz w:val="20"/>
                <w:szCs w:val="20"/>
              </w:rPr>
            </w:pPr>
            <w:r w:rsidRPr="00D557D1">
              <w:rPr>
                <w:rFonts w:ascii="Sylfaen" w:eastAsia="Arial Unicode MS" w:hAnsi="Sylfaen" w:cs="Arial Unicode MS"/>
                <w:b/>
                <w:sz w:val="20"/>
                <w:szCs w:val="20"/>
              </w:rPr>
              <w:t>G.    მდგრადი განვითარების საკითხები</w:t>
            </w:r>
          </w:p>
        </w:tc>
      </w:tr>
      <w:tr w:rsidR="00D557D1" w:rsidRPr="00D557D1" w:rsidTr="00E93F79">
        <w:trPr>
          <w:trHeight w:val="166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34.   განსაზღვრეთ პროექტის განხორციელების შედეგად შექმნილი აქტივის მფლობელი ორგანიზაცია.</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აქტივის მფლობელი- განათლების, მეცნიერების, კულტურისა და სპორტის სამინისტრო</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354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35.   დაადასტურეთ, რომ აქტივის ოპერირებასა და შენარჩუნებაზე პასუხისმგებელ ორგანიზაციას საკმარისი ტექნიკური, მენეჯერული და ფინანსური რესურსი აქვს. იმ შემთხვევაში, თუ ეს ასე არ არის, მაშინ განსაზღვრეთ საკმარისი რესურსების მოსაპოვებლად საჭირო ზომები.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bookmarkStart w:id="1" w:name="_gjdgxs" w:colFirst="0" w:colLast="0"/>
            <w:bookmarkEnd w:id="1"/>
            <w:r w:rsidRPr="00D557D1">
              <w:rPr>
                <w:rFonts w:ascii="Sylfaen" w:eastAsia="Arial Unicode MS" w:hAnsi="Sylfaen" w:cs="Arial Unicode MS"/>
                <w:sz w:val="20"/>
                <w:szCs w:val="20"/>
              </w:rPr>
              <w:t>სკოლის ადმინისტრაციას წლების განმავლობაში აქვს სკოლის მართვის გამოცდილება,</w:t>
            </w:r>
            <w:r w:rsidRPr="00D557D1">
              <w:rPr>
                <w:rFonts w:ascii="Sylfaen" w:eastAsia="Merriweather" w:hAnsi="Sylfaen" w:cs="Merriweather"/>
                <w:sz w:val="20"/>
                <w:szCs w:val="20"/>
              </w:rPr>
              <w:t xml:space="preserve"> </w:t>
            </w:r>
            <w:r w:rsidRPr="00D557D1">
              <w:rPr>
                <w:rFonts w:ascii="Sylfaen" w:eastAsia="Arial Unicode MS" w:hAnsi="Sylfaen" w:cs="Arial Unicode MS"/>
                <w:sz w:val="20"/>
                <w:szCs w:val="20"/>
              </w:rPr>
              <w:t>საკმარისი ტექნიკური, მენეჯერული და ფინანსური რესურსი, სკოლა ოპერირებისთვის ყოველწლიურად ფინანსდება ვაუჩერული დაფინანსებით.</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238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36.   აღწერეთ, თუ როგორ მოხდება საექსპლუატაციო და სარემონტო ხარჯების დაფარვა პროექტის დასრულების შემდეგ, გადასახადის მომხმარებელზე დაკისრების ან მომატების ჩათვლით.</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პროექტოს დასრულების შემდგომ საექსპლუატაციო და სარემონტო ხარჯების დაფარვას უზრუნველყოფს თავად სკოლა მიღებული ვაუჩერული შემოსავლებიდან, ხოლო არასაკმარისი ფინანსების შემთხვევაში, სკოლის დირექციის მომართვის საფუძველზე  სსიპ-საგანმანათლებლო და სამეცნიერო ინფრასტრუქტურის განვითარების სააგენტო, სამინისტროსთან შეთანხმებით  უზრუნველყოფს სარემონტო ხარჯებისთვის სკოლის დაფინანსებას</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268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37.   მოკლედ აღწერეთ ნებისმიერი პოტენციურად მნიშვნელოვანი ზემოქმედება გარემოზე, რომელიც საჭიროებს დამატებით კვლევებს და განსაზღვრეთ შესაძლო შემარბილებელი ღონისძიებები საჭიროებისამებრ.</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პროექტი არ საჭიროებს გარემოზე პოტენციური ზემოქმედების დამატებით კვლევას.</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394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38.   მოკლედ აღწერეთ ნებისმიერი პოტენციურად მნიშვნელოვანი სოციალური ზემოქმედება, რომელიც საჭიროებს დამატებით კვლევებს, განსაკუთრებით სხვადასხვა დაინტერესებულ მხარეებს შორის ხარჯებისა და სარგებელის გამოყოფასთან დაკავშირებული ზემოქმედებები და განსაზღვრეთ შესაძლო შემარბილებელი ღონისძიებები საჭიროებისამებრ.</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მოსალოდნელი არ არის, რომ ინვესტიციამ გამოიწვიოს ნებისმიერი მნიშვნელოვანი სოციალური ზემოქმედება, შესაბამისად პროექტი არ საჭიროებს პოტენციურად მნიშვნელოვანი სოციალური ზემოქმედების დამატებით კვლევას.</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trPr>
          <w:trHeight w:val="300"/>
        </w:trPr>
        <w:tc>
          <w:tcPr>
            <w:tcW w:w="1423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122164" w:rsidRPr="00D557D1" w:rsidRDefault="00E93F79">
            <w:pPr>
              <w:spacing w:after="0" w:line="240" w:lineRule="auto"/>
              <w:ind w:firstLine="602"/>
              <w:rPr>
                <w:rFonts w:ascii="Sylfaen" w:eastAsia="Merriweather" w:hAnsi="Sylfaen" w:cs="Merriweather"/>
                <w:b/>
                <w:sz w:val="20"/>
                <w:szCs w:val="20"/>
              </w:rPr>
            </w:pPr>
            <w:r w:rsidRPr="00D557D1">
              <w:rPr>
                <w:rFonts w:ascii="Sylfaen" w:eastAsia="Arial Unicode MS" w:hAnsi="Sylfaen" w:cs="Arial Unicode MS"/>
                <w:b/>
                <w:sz w:val="20"/>
                <w:szCs w:val="20"/>
              </w:rPr>
              <w:t>H.   შემდგომი კვლევებისა და კონსულტაციებისადმი მიდგომა</w:t>
            </w:r>
          </w:p>
        </w:tc>
      </w:tr>
      <w:tr w:rsidR="00D557D1" w:rsidRPr="00D557D1" w:rsidTr="00E93F79">
        <w:trPr>
          <w:trHeight w:val="310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39.   განსაზღვრეთ, რომელი ალტერნატივები გადავა პროექტის შეფასების ეტაპზე და რომელი ალტერნატივები გამოირიცხება წინასწარი შერჩევის შედეგად, ეკონომიკური ეფექტიანობისა და ფინანსურად ხელმისაწვდომობის საკითხების ჩათვლით.</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სიცოხლისუნარიანობისა და ხელმისაწვდომობის გათავლისწინებით რეკომენდირებულია შეფასების ეტაპზე გადავიდეს შემდეგი ალტერნატივები:</w:t>
            </w:r>
          </w:p>
          <w:p w:rsidR="00122164" w:rsidRPr="00D557D1" w:rsidRDefault="00122164">
            <w:pPr>
              <w:spacing w:after="0" w:line="240" w:lineRule="auto"/>
              <w:jc w:val="both"/>
              <w:rPr>
                <w:rFonts w:ascii="Sylfaen" w:eastAsia="Merriweather" w:hAnsi="Sylfaen" w:cs="Merriweather"/>
                <w:sz w:val="20"/>
                <w:szCs w:val="20"/>
              </w:rPr>
            </w:pPr>
          </w:p>
          <w:p w:rsidR="00122164" w:rsidRPr="00D557D1" w:rsidRDefault="00E93F79">
            <w:pPr>
              <w:numPr>
                <w:ilvl w:val="0"/>
                <w:numId w:val="4"/>
              </w:numPr>
              <w:pBdr>
                <w:top w:val="nil"/>
                <w:left w:val="nil"/>
                <w:bottom w:val="nil"/>
                <w:right w:val="nil"/>
                <w:between w:val="nil"/>
              </w:pBd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არსებულის გარემონტება</w:t>
            </w:r>
          </w:p>
          <w:p w:rsidR="00122164" w:rsidRPr="00D557D1" w:rsidRDefault="00E93F79">
            <w:pPr>
              <w:numPr>
                <w:ilvl w:val="0"/>
                <w:numId w:val="4"/>
              </w:numPr>
              <w:pBdr>
                <w:top w:val="nil"/>
                <w:left w:val="nil"/>
                <w:bottom w:val="nil"/>
                <w:right w:val="nil"/>
                <w:between w:val="nil"/>
              </w:pBd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ახლი ობიექტის მშენებლობა</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368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40.   ჩამოთვალეთ შეფასების ეტაპზე გადაწყვეტილების მიღებისთვის საჭირო დამატებითი კვლევები. იმ შემთხვევაში, თუ შერჩეული ალტერნატივების ჩამონათვალის შემცირების მიზნით აუცილებელია პროექტის წინასწარი ტექნიკურ-ეკონომიკური შესწავლა#, ახსენით მიზეზი.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ალტერნატივების ჩამონათვალის შემცირების მიზნით, დამატებითი კვლევების განხორციელება არ არის საჭირო</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282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41.   განსაზღვრეთ ნებისმიერი საკითხი, რომელსაც განსაკუთრებული ყურადღება უნდა მიენიჭოს შემდეგი კვლევების დროს, მსგავსი პროექტების ექს-პოსტ კვლევების შედეგად მიღებული შედეგების ჩათვლით.</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სამუშაოს განხორციელების, მშენებლობის ხარისხის შემოწმებისა და ხარჯ-ეფექტურობის შეფასების კვლევები.</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238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lastRenderedPageBreak/>
              <w:t>42.   დაადასტურეთ სოციალურ გარემოზე ზემოქმედების შეფასების განხორციელების საჭიროება და განსაზღვრეთ გასათვალისწინებელი ძირითადი საკითხები.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მოსალოდნელი არ არის სოციალურ გარემოზე ზემოქმედების შეფასების განხორციელების საჭიროება</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538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43.   განსაზღვრეთ გარემოზე ზემოქმედების შეფასების შესრულების სამართლებრივი საფუძველი. მსგავსი საფუძვლის არარსებობის შემთხვევაში, განსაზღვრეთ ნებისმიერი მნიშვნელოვანი უარყოფითი ან დადებითი ეკოლოგიური ეფექტი, რომელიც მიუხედავად სამართლებრივი საფუძველის არარსებობისა, შესაძლოა საჭიროებს გარემოზე ზემოქმედების შეფასებას. მოკლედ ჩამოთვალეთ გარემოზე ძირითადი ზემოქმედებები, რომლებიც გათვალისწინებულ უნდა იქნეს შეფასების პროცესში.</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აღნიშნული პროექტის განხორციელება არ გამოიწვევს გარემოზე ზემოქმედებას, შესაბამისად არ საჭიროებს გარემოზე ზემოქმედების შეფასებას.</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r w:rsidR="00D557D1" w:rsidRPr="00D557D1" w:rsidTr="00E93F79">
        <w:trPr>
          <w:trHeight w:val="2120"/>
        </w:trPr>
        <w:tc>
          <w:tcPr>
            <w:tcW w:w="3337" w:type="dxa"/>
            <w:tcBorders>
              <w:top w:val="nil"/>
              <w:left w:val="single" w:sz="4" w:space="0" w:color="000000"/>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Arial Unicode MS" w:hAnsi="Sylfaen" w:cs="Arial Unicode MS"/>
                <w:sz w:val="20"/>
                <w:szCs w:val="20"/>
              </w:rPr>
              <w:t>44.   განსაზღვრეთ კვლევების განხორციელებისთვის და შეფასების ეტაპზე გადაწყვეტილების მიღებისთვის საჭირო ნებისმიერი სახის, ფორმალური თუ არაფორმალური კონსულტაცია.</w:t>
            </w:r>
          </w:p>
        </w:tc>
        <w:tc>
          <w:tcPr>
            <w:tcW w:w="6791"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jc w:val="both"/>
              <w:rPr>
                <w:rFonts w:ascii="Sylfaen" w:eastAsia="Merriweather" w:hAnsi="Sylfaen" w:cs="Merriweather"/>
                <w:sz w:val="20"/>
                <w:szCs w:val="20"/>
              </w:rPr>
            </w:pPr>
            <w:r w:rsidRPr="00D557D1">
              <w:rPr>
                <w:rFonts w:ascii="Sylfaen" w:eastAsia="Arial Unicode MS" w:hAnsi="Sylfaen" w:cs="Arial Unicode MS"/>
                <w:sz w:val="20"/>
                <w:szCs w:val="20"/>
              </w:rPr>
              <w:t>საჭიროებისამებრ, შესაძლოა განხორციელდეს შესაბამის ექსპერტებთან და დაინტერესებულ მხარეებთან კონსულტაციები.</w:t>
            </w:r>
          </w:p>
        </w:tc>
        <w:tc>
          <w:tcPr>
            <w:tcW w:w="4109" w:type="dxa"/>
            <w:tcBorders>
              <w:top w:val="nil"/>
              <w:left w:val="nil"/>
              <w:bottom w:val="single" w:sz="4" w:space="0" w:color="000000"/>
              <w:right w:val="single" w:sz="4" w:space="0" w:color="000000"/>
            </w:tcBorders>
            <w:shd w:val="clear" w:color="auto" w:fill="auto"/>
            <w:vAlign w:val="center"/>
          </w:tcPr>
          <w:p w:rsidR="00122164" w:rsidRPr="00D557D1" w:rsidRDefault="00E93F79">
            <w:pPr>
              <w:spacing w:after="0" w:line="240" w:lineRule="auto"/>
              <w:rPr>
                <w:rFonts w:ascii="Sylfaen" w:eastAsia="Merriweather" w:hAnsi="Sylfaen" w:cs="Merriweather"/>
                <w:sz w:val="20"/>
                <w:szCs w:val="20"/>
              </w:rPr>
            </w:pPr>
            <w:r w:rsidRPr="00D557D1">
              <w:rPr>
                <w:rFonts w:ascii="Sylfaen" w:eastAsia="Merriweather" w:hAnsi="Sylfaen" w:cs="Merriweather"/>
                <w:sz w:val="20"/>
                <w:szCs w:val="20"/>
              </w:rPr>
              <w:t> </w:t>
            </w:r>
          </w:p>
        </w:tc>
      </w:tr>
    </w:tbl>
    <w:p w:rsidR="00122164" w:rsidRPr="00D557D1" w:rsidRDefault="00122164">
      <w:pPr>
        <w:rPr>
          <w:rFonts w:ascii="Sylfaen" w:eastAsia="Merriweather" w:hAnsi="Sylfaen" w:cs="Merriweather"/>
          <w:b/>
        </w:rPr>
      </w:pPr>
    </w:p>
    <w:sectPr w:rsidR="00122164" w:rsidRPr="00D557D1" w:rsidSect="00D557D1">
      <w:footerReference w:type="default" r:id="rId7"/>
      <w:pgSz w:w="15840" w:h="12240"/>
      <w:pgMar w:top="993" w:right="1440" w:bottom="426"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42B" w:rsidRDefault="00B9742B" w:rsidP="0032056A">
      <w:pPr>
        <w:spacing w:after="0" w:line="240" w:lineRule="auto"/>
      </w:pPr>
      <w:r>
        <w:separator/>
      </w:r>
    </w:p>
  </w:endnote>
  <w:endnote w:type="continuationSeparator" w:id="0">
    <w:p w:rsidR="00B9742B" w:rsidRDefault="00B9742B" w:rsidP="00320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281115"/>
      <w:docPartObj>
        <w:docPartGallery w:val="Page Numbers (Bottom of Page)"/>
        <w:docPartUnique/>
      </w:docPartObj>
    </w:sdtPr>
    <w:sdtEndPr>
      <w:rPr>
        <w:noProof/>
      </w:rPr>
    </w:sdtEndPr>
    <w:sdtContent>
      <w:p w:rsidR="0032056A" w:rsidRDefault="0032056A">
        <w:pPr>
          <w:pStyle w:val="Footer"/>
          <w:jc w:val="right"/>
        </w:pPr>
        <w:r>
          <w:fldChar w:fldCharType="begin"/>
        </w:r>
        <w:r>
          <w:instrText xml:space="preserve"> PAGE   \* MERGEFORMAT </w:instrText>
        </w:r>
        <w:r>
          <w:fldChar w:fldCharType="separate"/>
        </w:r>
        <w:r w:rsidR="006D4704">
          <w:rPr>
            <w:noProof/>
          </w:rPr>
          <w:t>22</w:t>
        </w:r>
        <w:r>
          <w:rPr>
            <w:noProof/>
          </w:rPr>
          <w:fldChar w:fldCharType="end"/>
        </w:r>
      </w:p>
    </w:sdtContent>
  </w:sdt>
  <w:p w:rsidR="0032056A" w:rsidRDefault="003205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42B" w:rsidRDefault="00B9742B" w:rsidP="0032056A">
      <w:pPr>
        <w:spacing w:after="0" w:line="240" w:lineRule="auto"/>
      </w:pPr>
      <w:r>
        <w:separator/>
      </w:r>
    </w:p>
  </w:footnote>
  <w:footnote w:type="continuationSeparator" w:id="0">
    <w:p w:rsidR="00B9742B" w:rsidRDefault="00B9742B" w:rsidP="003205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B6091"/>
    <w:multiLevelType w:val="multilevel"/>
    <w:tmpl w:val="E7345B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06E66E8"/>
    <w:multiLevelType w:val="multilevel"/>
    <w:tmpl w:val="3E34D9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FC25539"/>
    <w:multiLevelType w:val="multilevel"/>
    <w:tmpl w:val="5EC2B8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38B0743"/>
    <w:multiLevelType w:val="multilevel"/>
    <w:tmpl w:val="6720AA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ABF3705"/>
    <w:multiLevelType w:val="multilevel"/>
    <w:tmpl w:val="079663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F6745D0"/>
    <w:multiLevelType w:val="multilevel"/>
    <w:tmpl w:val="F75AE93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6D372FD7"/>
    <w:multiLevelType w:val="multilevel"/>
    <w:tmpl w:val="2D381A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03206C5"/>
    <w:multiLevelType w:val="multilevel"/>
    <w:tmpl w:val="B4300D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4"/>
  </w:num>
  <w:num w:numId="3">
    <w:abstractNumId w:val="0"/>
  </w:num>
  <w:num w:numId="4">
    <w:abstractNumId w:val="1"/>
  </w:num>
  <w:num w:numId="5">
    <w:abstractNumId w:val="2"/>
  </w:num>
  <w:num w:numId="6">
    <w:abstractNumId w:val="7"/>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164"/>
    <w:rsid w:val="00122164"/>
    <w:rsid w:val="002177D2"/>
    <w:rsid w:val="002C29B3"/>
    <w:rsid w:val="002C74CB"/>
    <w:rsid w:val="0032056A"/>
    <w:rsid w:val="00441B46"/>
    <w:rsid w:val="0045155B"/>
    <w:rsid w:val="00511623"/>
    <w:rsid w:val="00637E40"/>
    <w:rsid w:val="006D4704"/>
    <w:rsid w:val="00A235E9"/>
    <w:rsid w:val="00B53169"/>
    <w:rsid w:val="00B9742B"/>
    <w:rsid w:val="00D557D1"/>
    <w:rsid w:val="00D67D5F"/>
    <w:rsid w:val="00E43C83"/>
    <w:rsid w:val="00E93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7CF90"/>
  <w15:docId w15:val="{CCC22C32-BCB6-45CF-B82E-7257AE18B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93F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F79"/>
    <w:rPr>
      <w:rFonts w:ascii="Segoe UI" w:hAnsi="Segoe UI" w:cs="Segoe UI"/>
      <w:sz w:val="18"/>
      <w:szCs w:val="18"/>
    </w:rPr>
  </w:style>
  <w:style w:type="paragraph" w:styleId="Header">
    <w:name w:val="header"/>
    <w:basedOn w:val="Normal"/>
    <w:link w:val="HeaderChar"/>
    <w:uiPriority w:val="99"/>
    <w:unhideWhenUsed/>
    <w:rsid w:val="003205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56A"/>
  </w:style>
  <w:style w:type="paragraph" w:styleId="Footer">
    <w:name w:val="footer"/>
    <w:basedOn w:val="Normal"/>
    <w:link w:val="FooterChar"/>
    <w:uiPriority w:val="99"/>
    <w:unhideWhenUsed/>
    <w:rsid w:val="003205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3758</Words>
  <Characters>21421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EMIS</Company>
  <LinksUpToDate>false</LinksUpToDate>
  <CharactersWithSpaces>25129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Ineza Kakalashvili</dc:creator>
  <cp:lastModifiedBy>gela bukia</cp:lastModifiedBy>
  <cp:revision>7</cp:revision>
  <dcterms:created xsi:type="dcterms:W3CDTF">2019-11-27T08:35:00Z</dcterms:created>
  <dcterms:modified xsi:type="dcterms:W3CDTF">2019-11-29T07:51:00Z</dcterms:modified>
</cp:coreProperties>
</file>